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71" w:rsidRPr="00DF2453" w:rsidRDefault="00D80F06" w:rsidP="00DF2453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DF2453">
        <w:rPr>
          <w:rFonts w:ascii="Arial" w:hAnsi="Arial" w:cs="Arial"/>
          <w:b/>
          <w:sz w:val="24"/>
          <w:szCs w:val="24"/>
        </w:rPr>
        <w:t>Development</w:t>
      </w:r>
      <w:r w:rsidR="00CB6CBF" w:rsidRPr="00DF2453">
        <w:rPr>
          <w:rFonts w:ascii="Arial" w:hAnsi="Arial" w:cs="Arial"/>
          <w:b/>
          <w:sz w:val="24"/>
          <w:szCs w:val="24"/>
        </w:rPr>
        <w:t xml:space="preserve"> of a highly efficient fuel cell system</w:t>
      </w:r>
    </w:p>
    <w:p w:rsidR="00647616" w:rsidRPr="00DF2453" w:rsidRDefault="00647616" w:rsidP="00DF2453">
      <w:pPr>
        <w:spacing w:line="480" w:lineRule="auto"/>
        <w:jc w:val="center"/>
        <w:rPr>
          <w:rFonts w:ascii="Arial" w:hAnsi="Arial" w:cs="Arial"/>
        </w:rPr>
      </w:pPr>
    </w:p>
    <w:p w:rsidR="00596014" w:rsidRPr="00DF2453" w:rsidRDefault="00596014" w:rsidP="00DF2453">
      <w:pPr>
        <w:spacing w:line="480" w:lineRule="auto"/>
        <w:jc w:val="center"/>
        <w:rPr>
          <w:rFonts w:ascii="Arial" w:hAnsi="Arial" w:cs="Arial"/>
          <w:b/>
        </w:rPr>
      </w:pPr>
      <w:proofErr w:type="spellStart"/>
      <w:r w:rsidRPr="00DF2453">
        <w:rPr>
          <w:rFonts w:ascii="Arial" w:hAnsi="Arial" w:cs="Arial"/>
          <w:b/>
        </w:rPr>
        <w:t>Sanggyu</w:t>
      </w:r>
      <w:proofErr w:type="spellEnd"/>
      <w:r w:rsidRPr="00DF2453">
        <w:rPr>
          <w:rFonts w:ascii="Arial" w:hAnsi="Arial" w:cs="Arial"/>
          <w:b/>
        </w:rPr>
        <w:t xml:space="preserve"> Kang</w:t>
      </w:r>
      <w:r w:rsidR="00DF2453" w:rsidRPr="00DF2453">
        <w:rPr>
          <w:rFonts w:ascii="Arial" w:hAnsi="Arial" w:cs="Arial"/>
          <w:b/>
          <w:vertAlign w:val="superscript"/>
        </w:rPr>
        <w:t>1</w:t>
      </w:r>
      <w:proofErr w:type="gramStart"/>
      <w:r w:rsidR="00DF2453" w:rsidRPr="00DF2453">
        <w:rPr>
          <w:rFonts w:ascii="Arial" w:hAnsi="Arial" w:cs="Arial"/>
          <w:b/>
          <w:vertAlign w:val="superscript"/>
        </w:rPr>
        <w:t>,2</w:t>
      </w:r>
      <w:proofErr w:type="gramEnd"/>
      <w:r w:rsidR="00DF2453">
        <w:rPr>
          <w:rFonts w:ascii="Arial" w:hAnsi="Arial" w:cs="Arial"/>
          <w:b/>
          <w:vertAlign w:val="superscript"/>
        </w:rPr>
        <w:t>*</w:t>
      </w:r>
    </w:p>
    <w:p w:rsidR="00DF2453" w:rsidRPr="00DF2453" w:rsidRDefault="00DF2453" w:rsidP="00DF2453">
      <w:pPr>
        <w:spacing w:line="480" w:lineRule="auto"/>
        <w:jc w:val="center"/>
        <w:rPr>
          <w:rFonts w:ascii="Arial" w:hAnsi="Arial" w:cs="Arial"/>
          <w:b/>
        </w:rPr>
      </w:pPr>
    </w:p>
    <w:p w:rsidR="00DF2453" w:rsidRPr="00DF2453" w:rsidRDefault="00DF2453" w:rsidP="00DF2453">
      <w:pPr>
        <w:pStyle w:val="ACTSaffilliation"/>
        <w:spacing w:line="480" w:lineRule="auto"/>
        <w:rPr>
          <w:rFonts w:ascii="Arial" w:hAnsi="Arial" w:cs="Arial"/>
          <w:sz w:val="20"/>
          <w:szCs w:val="20"/>
        </w:rPr>
      </w:pPr>
      <w:r w:rsidRPr="00DF2453">
        <w:rPr>
          <w:rFonts w:ascii="Arial" w:hAnsi="Arial" w:cs="Arial"/>
          <w:sz w:val="20"/>
          <w:szCs w:val="20"/>
          <w:vertAlign w:val="superscript"/>
        </w:rPr>
        <w:t>1</w:t>
      </w:r>
      <w:r w:rsidRPr="00DF2453">
        <w:rPr>
          <w:rFonts w:ascii="Arial" w:hAnsi="Arial" w:cs="Arial"/>
          <w:sz w:val="20"/>
          <w:szCs w:val="20"/>
        </w:rPr>
        <w:t xml:space="preserve">Korea Institute of Machinery and Materials (KIMM), </w:t>
      </w:r>
      <w:proofErr w:type="spellStart"/>
      <w:r w:rsidRPr="00DF2453">
        <w:rPr>
          <w:rFonts w:ascii="Arial" w:hAnsi="Arial" w:cs="Arial"/>
          <w:sz w:val="20"/>
          <w:szCs w:val="20"/>
        </w:rPr>
        <w:t>Gajeongbuk-ro</w:t>
      </w:r>
      <w:proofErr w:type="spellEnd"/>
      <w:r w:rsidRPr="00DF2453">
        <w:rPr>
          <w:rFonts w:ascii="Arial" w:hAnsi="Arial" w:cs="Arial"/>
          <w:sz w:val="20"/>
          <w:szCs w:val="20"/>
        </w:rPr>
        <w:t xml:space="preserve"> 156, </w:t>
      </w:r>
      <w:proofErr w:type="spellStart"/>
      <w:r w:rsidRPr="00DF2453">
        <w:rPr>
          <w:rFonts w:ascii="Arial" w:hAnsi="Arial" w:cs="Arial"/>
          <w:sz w:val="20"/>
          <w:szCs w:val="20"/>
        </w:rPr>
        <w:t>Yuseong-gu</w:t>
      </w:r>
      <w:proofErr w:type="spellEnd"/>
      <w:r w:rsidRPr="00DF2453">
        <w:rPr>
          <w:rFonts w:ascii="Arial" w:hAnsi="Arial" w:cs="Arial"/>
          <w:sz w:val="20"/>
          <w:szCs w:val="20"/>
        </w:rPr>
        <w:t>, Daejeon, Republic of Korea</w:t>
      </w:r>
    </w:p>
    <w:p w:rsidR="00DF2453" w:rsidRPr="00DF2453" w:rsidRDefault="00DF2453" w:rsidP="00DF2453">
      <w:pPr>
        <w:pStyle w:val="ACTSaffilliation"/>
        <w:spacing w:line="480" w:lineRule="auto"/>
        <w:rPr>
          <w:rFonts w:ascii="Arial" w:eastAsia="맑은 고딕" w:hAnsi="Arial" w:cs="Arial"/>
          <w:sz w:val="20"/>
          <w:szCs w:val="20"/>
          <w:lang w:eastAsia="ko-KR"/>
        </w:rPr>
      </w:pPr>
      <w:r w:rsidRPr="00DF2453">
        <w:rPr>
          <w:rFonts w:ascii="Arial" w:hAnsi="Arial" w:cs="Arial"/>
          <w:sz w:val="20"/>
          <w:szCs w:val="20"/>
          <w:vertAlign w:val="superscript"/>
        </w:rPr>
        <w:t>2</w:t>
      </w:r>
      <w:r w:rsidRPr="00DF2453">
        <w:rPr>
          <w:rFonts w:ascii="Arial" w:hAnsi="Arial" w:cs="Arial"/>
          <w:sz w:val="20"/>
          <w:szCs w:val="20"/>
        </w:rPr>
        <w:t xml:space="preserve">University of Science and Technology (UST), </w:t>
      </w:r>
      <w:proofErr w:type="spellStart"/>
      <w:r w:rsidRPr="00DF2453">
        <w:rPr>
          <w:rFonts w:ascii="Arial" w:hAnsi="Arial" w:cs="Arial"/>
          <w:sz w:val="20"/>
          <w:szCs w:val="20"/>
        </w:rPr>
        <w:t>Gajeong-ro</w:t>
      </w:r>
      <w:proofErr w:type="spellEnd"/>
      <w:r w:rsidRPr="00DF2453">
        <w:rPr>
          <w:rFonts w:ascii="Arial" w:hAnsi="Arial" w:cs="Arial"/>
          <w:sz w:val="20"/>
          <w:szCs w:val="20"/>
        </w:rPr>
        <w:t xml:space="preserve"> 217, </w:t>
      </w:r>
      <w:proofErr w:type="spellStart"/>
      <w:r w:rsidRPr="00DF2453">
        <w:rPr>
          <w:rFonts w:ascii="Arial" w:hAnsi="Arial" w:cs="Arial"/>
          <w:sz w:val="20"/>
          <w:szCs w:val="20"/>
        </w:rPr>
        <w:t>Yuseong-gu</w:t>
      </w:r>
      <w:proofErr w:type="spellEnd"/>
      <w:r w:rsidRPr="00DF2453">
        <w:rPr>
          <w:rFonts w:ascii="Arial" w:hAnsi="Arial" w:cs="Arial"/>
          <w:sz w:val="20"/>
          <w:szCs w:val="20"/>
        </w:rPr>
        <w:t>, Daejeon, Republic of Korea</w:t>
      </w:r>
    </w:p>
    <w:p w:rsidR="00DF2453" w:rsidRDefault="00DF2453" w:rsidP="00DF2453">
      <w:pPr>
        <w:pStyle w:val="ACTSaffilliation"/>
        <w:spacing w:line="480" w:lineRule="auto"/>
        <w:rPr>
          <w:rFonts w:ascii="Arial" w:hAnsi="Arial" w:cs="Arial"/>
          <w:sz w:val="20"/>
          <w:szCs w:val="20"/>
        </w:rPr>
      </w:pPr>
    </w:p>
    <w:p w:rsidR="00DF2453" w:rsidRPr="00DF2453" w:rsidRDefault="00DF2453" w:rsidP="00DF2453">
      <w:pPr>
        <w:pStyle w:val="ACTSaffilliation"/>
        <w:spacing w:line="480" w:lineRule="auto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DF2453">
        <w:rPr>
          <w:rFonts w:ascii="Arial" w:hAnsi="Arial" w:cs="Arial"/>
          <w:sz w:val="20"/>
          <w:szCs w:val="20"/>
        </w:rPr>
        <w:t>Presenting and Corresponding Author: kyu2613@</w:t>
      </w:r>
      <w:r w:rsidRPr="00DF2453">
        <w:rPr>
          <w:rFonts w:ascii="Arial" w:hAnsi="Arial" w:cs="Arial"/>
          <w:sz w:val="20"/>
          <w:szCs w:val="20"/>
        </w:rPr>
        <w:t>gmail.com</w:t>
      </w:r>
    </w:p>
    <w:p w:rsidR="00DF2453" w:rsidRDefault="00DF2453" w:rsidP="00647616">
      <w:pPr>
        <w:jc w:val="center"/>
        <w:rPr>
          <w:rFonts w:ascii="Arial" w:hAnsi="Arial" w:cs="Arial"/>
        </w:rPr>
      </w:pPr>
    </w:p>
    <w:p w:rsidR="00DF2453" w:rsidRPr="00DF2453" w:rsidRDefault="00DF2453" w:rsidP="00647616">
      <w:pPr>
        <w:jc w:val="center"/>
        <w:rPr>
          <w:rFonts w:ascii="Arial" w:hAnsi="Arial" w:cs="Arial" w:hint="eastAsia"/>
        </w:rPr>
      </w:pPr>
    </w:p>
    <w:p w:rsidR="000278EB" w:rsidRPr="00DF2453" w:rsidRDefault="00647616" w:rsidP="00DF2453">
      <w:pPr>
        <w:spacing w:line="480" w:lineRule="auto"/>
        <w:ind w:firstLineChars="100" w:firstLine="200"/>
        <w:rPr>
          <w:rFonts w:ascii="Arial" w:hAnsi="Arial" w:cs="Arial"/>
        </w:rPr>
      </w:pPr>
      <w:r w:rsidRPr="00DF2453">
        <w:rPr>
          <w:rFonts w:ascii="Arial" w:hAnsi="Arial" w:cs="Arial"/>
        </w:rPr>
        <w:t>Fuel cell system has been regarded as a promising alternative power source for the mobile and stationary application due to high efficiency and low emission.</w:t>
      </w:r>
      <w:r w:rsidR="00517DBD" w:rsidRPr="00DF2453">
        <w:rPr>
          <w:rFonts w:ascii="Arial" w:hAnsi="Arial" w:cs="Arial"/>
        </w:rPr>
        <w:t xml:space="preserve"> However, the efficiency and </w:t>
      </w:r>
      <w:r w:rsidR="00824498" w:rsidRPr="00DF2453">
        <w:rPr>
          <w:rFonts w:ascii="Arial" w:hAnsi="Arial" w:cs="Arial"/>
        </w:rPr>
        <w:t xml:space="preserve">the </w:t>
      </w:r>
      <w:r w:rsidR="00517DBD" w:rsidRPr="00DF2453">
        <w:rPr>
          <w:rFonts w:ascii="Arial" w:hAnsi="Arial" w:cs="Arial"/>
        </w:rPr>
        <w:t xml:space="preserve">stability of the fuel cell system has to be </w:t>
      </w:r>
      <w:r w:rsidR="00397E7C" w:rsidRPr="00DF2453">
        <w:rPr>
          <w:rFonts w:ascii="Arial" w:hAnsi="Arial" w:cs="Arial"/>
        </w:rPr>
        <w:t xml:space="preserve">more </w:t>
      </w:r>
      <w:r w:rsidR="00517DBD" w:rsidRPr="00DF2453">
        <w:rPr>
          <w:rFonts w:ascii="Arial" w:hAnsi="Arial" w:cs="Arial"/>
        </w:rPr>
        <w:t xml:space="preserve">enhanced to be commercialized. </w:t>
      </w:r>
      <w:r w:rsidR="00252CF0" w:rsidRPr="00DF2453">
        <w:rPr>
          <w:rFonts w:ascii="Arial" w:hAnsi="Arial" w:cs="Arial"/>
        </w:rPr>
        <w:t>Even thoug</w:t>
      </w:r>
      <w:bookmarkStart w:id="0" w:name="_GoBack"/>
      <w:bookmarkEnd w:id="0"/>
      <w:r w:rsidR="00252CF0" w:rsidRPr="00DF2453">
        <w:rPr>
          <w:rFonts w:ascii="Arial" w:hAnsi="Arial" w:cs="Arial"/>
        </w:rPr>
        <w:t>h t</w:t>
      </w:r>
      <w:r w:rsidR="00824498" w:rsidRPr="00DF2453">
        <w:rPr>
          <w:rFonts w:ascii="Arial" w:hAnsi="Arial" w:cs="Arial"/>
        </w:rPr>
        <w:t xml:space="preserve">he </w:t>
      </w:r>
      <w:r w:rsidR="00252CF0" w:rsidRPr="00DF2453">
        <w:rPr>
          <w:rFonts w:ascii="Arial" w:hAnsi="Arial" w:cs="Arial"/>
        </w:rPr>
        <w:t>system is integrating</w:t>
      </w:r>
      <w:r w:rsidR="00824498" w:rsidRPr="00DF2453">
        <w:rPr>
          <w:rFonts w:ascii="Arial" w:hAnsi="Arial" w:cs="Arial"/>
        </w:rPr>
        <w:t xml:space="preserve"> </w:t>
      </w:r>
      <w:r w:rsidR="00252CF0" w:rsidRPr="00DF2453">
        <w:rPr>
          <w:rFonts w:ascii="Arial" w:hAnsi="Arial" w:cs="Arial"/>
        </w:rPr>
        <w:t xml:space="preserve">the </w:t>
      </w:r>
      <w:r w:rsidR="00824498" w:rsidRPr="00DF2453">
        <w:rPr>
          <w:rFonts w:ascii="Arial" w:hAnsi="Arial" w:cs="Arial"/>
        </w:rPr>
        <w:t>high performance stack</w:t>
      </w:r>
      <w:r w:rsidR="004F4560" w:rsidRPr="00DF2453">
        <w:rPr>
          <w:rFonts w:ascii="Arial" w:hAnsi="Arial" w:cs="Arial"/>
        </w:rPr>
        <w:t xml:space="preserve"> and high performance BOP (balance of plant) components</w:t>
      </w:r>
      <w:r w:rsidR="00252CF0" w:rsidRPr="00DF2453">
        <w:rPr>
          <w:rFonts w:ascii="Arial" w:hAnsi="Arial" w:cs="Arial"/>
        </w:rPr>
        <w:t xml:space="preserve">, the system efficiency </w:t>
      </w:r>
      <w:r w:rsidR="00596014" w:rsidRPr="00DF2453">
        <w:rPr>
          <w:rFonts w:ascii="Arial" w:hAnsi="Arial" w:cs="Arial"/>
        </w:rPr>
        <w:t xml:space="preserve">enhancement </w:t>
      </w:r>
      <w:r w:rsidR="00252CF0" w:rsidRPr="00DF2453">
        <w:rPr>
          <w:rFonts w:ascii="Arial" w:hAnsi="Arial" w:cs="Arial"/>
        </w:rPr>
        <w:t xml:space="preserve">cannot be </w:t>
      </w:r>
      <w:r w:rsidR="00596014" w:rsidRPr="00DF2453">
        <w:rPr>
          <w:rFonts w:ascii="Arial" w:hAnsi="Arial" w:cs="Arial"/>
        </w:rPr>
        <w:t>achieved</w:t>
      </w:r>
      <w:r w:rsidR="00252CF0" w:rsidRPr="00DF2453">
        <w:rPr>
          <w:rFonts w:ascii="Arial" w:hAnsi="Arial" w:cs="Arial"/>
        </w:rPr>
        <w:t xml:space="preserve"> without system optimization</w:t>
      </w:r>
      <w:r w:rsidR="00596014" w:rsidRPr="00DF2453">
        <w:rPr>
          <w:rFonts w:ascii="Arial" w:hAnsi="Arial" w:cs="Arial"/>
        </w:rPr>
        <w:t xml:space="preserve"> process</w:t>
      </w:r>
      <w:r w:rsidR="00824498" w:rsidRPr="00DF2453">
        <w:rPr>
          <w:rFonts w:ascii="Arial" w:hAnsi="Arial" w:cs="Arial"/>
        </w:rPr>
        <w:t xml:space="preserve">. The </w:t>
      </w:r>
      <w:r w:rsidR="00596014" w:rsidRPr="00DF2453">
        <w:rPr>
          <w:rFonts w:ascii="Arial" w:hAnsi="Arial" w:cs="Arial"/>
        </w:rPr>
        <w:t>optimal</w:t>
      </w:r>
      <w:r w:rsidR="00824498" w:rsidRPr="00DF2453">
        <w:rPr>
          <w:rFonts w:ascii="Arial" w:hAnsi="Arial" w:cs="Arial"/>
        </w:rPr>
        <w:t xml:space="preserve"> design of the h</w:t>
      </w:r>
      <w:r w:rsidR="00517DBD" w:rsidRPr="00DF2453">
        <w:rPr>
          <w:rFonts w:ascii="Arial" w:hAnsi="Arial" w:cs="Arial"/>
        </w:rPr>
        <w:t xml:space="preserve">ighly efficient fuel cell system can be </w:t>
      </w:r>
      <w:r w:rsidR="00824498" w:rsidRPr="00DF2453">
        <w:rPr>
          <w:rFonts w:ascii="Arial" w:hAnsi="Arial" w:cs="Arial"/>
        </w:rPr>
        <w:t>developed</w:t>
      </w:r>
      <w:r w:rsidR="00517DBD" w:rsidRPr="00DF2453">
        <w:rPr>
          <w:rFonts w:ascii="Arial" w:hAnsi="Arial" w:cs="Arial"/>
        </w:rPr>
        <w:t xml:space="preserve"> </w:t>
      </w:r>
      <w:r w:rsidR="00824498" w:rsidRPr="00DF2453">
        <w:rPr>
          <w:rFonts w:ascii="Arial" w:hAnsi="Arial" w:cs="Arial"/>
        </w:rPr>
        <w:t>by</w:t>
      </w:r>
      <w:r w:rsidR="00517DBD" w:rsidRPr="00DF2453">
        <w:rPr>
          <w:rFonts w:ascii="Arial" w:hAnsi="Arial" w:cs="Arial"/>
        </w:rPr>
        <w:t xml:space="preserve"> system thermodynamic analysis </w:t>
      </w:r>
      <w:r w:rsidR="00824498" w:rsidRPr="00DF2453">
        <w:rPr>
          <w:rFonts w:ascii="Arial" w:hAnsi="Arial" w:cs="Arial"/>
        </w:rPr>
        <w:t>with</w:t>
      </w:r>
      <w:r w:rsidR="00517DBD" w:rsidRPr="00DF2453">
        <w:rPr>
          <w:rFonts w:ascii="Arial" w:hAnsi="Arial" w:cs="Arial"/>
        </w:rPr>
        <w:t xml:space="preserve"> consider</w:t>
      </w:r>
      <w:r w:rsidR="00824498" w:rsidRPr="00DF2453">
        <w:rPr>
          <w:rFonts w:ascii="Arial" w:hAnsi="Arial" w:cs="Arial"/>
        </w:rPr>
        <w:t xml:space="preserve">ation of </w:t>
      </w:r>
      <w:r w:rsidR="00517DBD" w:rsidRPr="00DF2453">
        <w:rPr>
          <w:rFonts w:ascii="Arial" w:hAnsi="Arial" w:cs="Arial"/>
        </w:rPr>
        <w:t xml:space="preserve">the heat and mass balance. Recycle of the anode-off gas </w:t>
      </w:r>
      <w:r w:rsidR="00596014" w:rsidRPr="00DF2453">
        <w:rPr>
          <w:rFonts w:ascii="Arial" w:hAnsi="Arial" w:cs="Arial"/>
        </w:rPr>
        <w:t>and hybridization with other conventional power generation are</w:t>
      </w:r>
      <w:r w:rsidR="00517DBD" w:rsidRPr="00DF2453">
        <w:rPr>
          <w:rFonts w:ascii="Arial" w:hAnsi="Arial" w:cs="Arial"/>
        </w:rPr>
        <w:t xml:space="preserve"> </w:t>
      </w:r>
      <w:r w:rsidR="00596014" w:rsidRPr="00DF2453">
        <w:rPr>
          <w:rFonts w:ascii="Arial" w:hAnsi="Arial" w:cs="Arial"/>
        </w:rPr>
        <w:t>one</w:t>
      </w:r>
      <w:r w:rsidR="00517DBD" w:rsidRPr="00DF2453">
        <w:rPr>
          <w:rFonts w:ascii="Arial" w:hAnsi="Arial" w:cs="Arial"/>
        </w:rPr>
        <w:t xml:space="preserve"> way to increase the </w:t>
      </w:r>
      <w:r w:rsidR="009A0452" w:rsidRPr="00DF2453">
        <w:rPr>
          <w:rFonts w:ascii="Arial" w:hAnsi="Arial" w:cs="Arial"/>
        </w:rPr>
        <w:t xml:space="preserve">system electrical efficiency. </w:t>
      </w:r>
    </w:p>
    <w:p w:rsidR="000278EB" w:rsidRPr="00DF2453" w:rsidRDefault="009A0452" w:rsidP="00DF2453">
      <w:pPr>
        <w:spacing w:line="480" w:lineRule="auto"/>
        <w:ind w:firstLineChars="100" w:firstLine="200"/>
        <w:rPr>
          <w:rFonts w:ascii="Arial" w:hAnsi="Arial" w:cs="Arial"/>
        </w:rPr>
      </w:pPr>
      <w:r w:rsidRPr="00DF2453">
        <w:rPr>
          <w:rFonts w:ascii="Arial" w:hAnsi="Arial" w:cs="Arial"/>
        </w:rPr>
        <w:t>In order to increase the stability of the fuel cell system, the system dynamic behavior has to be captured during transient</w:t>
      </w:r>
      <w:r w:rsidR="00D80F06" w:rsidRPr="00DF2453">
        <w:rPr>
          <w:rFonts w:ascii="Arial" w:hAnsi="Arial" w:cs="Arial"/>
        </w:rPr>
        <w:t xml:space="preserve"> conditions</w:t>
      </w:r>
      <w:r w:rsidRPr="00DF2453">
        <w:rPr>
          <w:rFonts w:ascii="Arial" w:hAnsi="Arial" w:cs="Arial"/>
        </w:rPr>
        <w:t xml:space="preserve"> such as start-up, load changes, stop, and shut-down</w:t>
      </w:r>
      <w:r w:rsidR="00D80F06" w:rsidRPr="00DF2453">
        <w:rPr>
          <w:rFonts w:ascii="Arial" w:hAnsi="Arial" w:cs="Arial"/>
        </w:rPr>
        <w:t xml:space="preserve">. Multi-dimensional system dynamic modeling which is resolving the reaction kinetics, heat transfer, and mass transfer can </w:t>
      </w:r>
      <w:r w:rsidR="0037365F" w:rsidRPr="00DF2453">
        <w:rPr>
          <w:rFonts w:ascii="Arial" w:hAnsi="Arial" w:cs="Arial"/>
        </w:rPr>
        <w:t>predict</w:t>
      </w:r>
      <w:r w:rsidR="00D80F06" w:rsidRPr="00DF2453">
        <w:rPr>
          <w:rFonts w:ascii="Arial" w:hAnsi="Arial" w:cs="Arial"/>
        </w:rPr>
        <w:t xml:space="preserve"> the system operation during transient conditions. </w:t>
      </w:r>
      <w:r w:rsidR="00596014" w:rsidRPr="00DF2453">
        <w:rPr>
          <w:rFonts w:ascii="Arial" w:hAnsi="Arial" w:cs="Arial"/>
        </w:rPr>
        <w:t xml:space="preserve">The model </w:t>
      </w:r>
      <w:r w:rsidR="003037DD" w:rsidRPr="00DF2453">
        <w:rPr>
          <w:rFonts w:ascii="Arial" w:hAnsi="Arial" w:cs="Arial"/>
        </w:rPr>
        <w:t>has to</w:t>
      </w:r>
      <w:r w:rsidR="00596014" w:rsidRPr="00DF2453">
        <w:rPr>
          <w:rFonts w:ascii="Arial" w:hAnsi="Arial" w:cs="Arial"/>
        </w:rPr>
        <w:t xml:space="preserve"> be developed to capture the detail phenomena occurred in the components and the system with high accuracy and low computational load. </w:t>
      </w:r>
      <w:r w:rsidR="00D13723" w:rsidRPr="00DF2453">
        <w:rPr>
          <w:rFonts w:ascii="Arial" w:hAnsi="Arial" w:cs="Arial"/>
        </w:rPr>
        <w:t xml:space="preserve">The system dynamic modeling </w:t>
      </w:r>
      <w:r w:rsidR="0037365F" w:rsidRPr="00DF2453">
        <w:rPr>
          <w:rFonts w:ascii="Arial" w:hAnsi="Arial" w:cs="Arial"/>
        </w:rPr>
        <w:t xml:space="preserve">can be used to </w:t>
      </w:r>
      <w:r w:rsidR="00D13723" w:rsidRPr="00DF2453">
        <w:rPr>
          <w:rFonts w:ascii="Arial" w:hAnsi="Arial" w:cs="Arial"/>
        </w:rPr>
        <w:t>develop</w:t>
      </w:r>
      <w:r w:rsidR="0037365F" w:rsidRPr="00DF2453">
        <w:rPr>
          <w:rFonts w:ascii="Arial" w:hAnsi="Arial" w:cs="Arial"/>
        </w:rPr>
        <w:t xml:space="preserve"> the optimal control strategy for the fuel cell system.</w:t>
      </w:r>
      <w:r w:rsidR="00AD6077" w:rsidRPr="00DF2453">
        <w:rPr>
          <w:rFonts w:ascii="Arial" w:hAnsi="Arial" w:cs="Arial"/>
        </w:rPr>
        <w:t xml:space="preserve"> </w:t>
      </w:r>
    </w:p>
    <w:p w:rsidR="00647616" w:rsidRPr="00DF2453" w:rsidRDefault="00AD6077" w:rsidP="00DF2453">
      <w:pPr>
        <w:spacing w:line="480" w:lineRule="auto"/>
        <w:ind w:firstLineChars="100" w:firstLine="200"/>
        <w:rPr>
          <w:rFonts w:ascii="Arial" w:hAnsi="Arial" w:cs="Arial"/>
        </w:rPr>
      </w:pPr>
      <w:r w:rsidRPr="00DF2453">
        <w:rPr>
          <w:rFonts w:ascii="Arial" w:hAnsi="Arial" w:cs="Arial"/>
        </w:rPr>
        <w:t xml:space="preserve">The </w:t>
      </w:r>
      <w:r w:rsidR="000278EB" w:rsidRPr="00DF2453">
        <w:rPr>
          <w:rFonts w:ascii="Arial" w:hAnsi="Arial" w:cs="Arial"/>
        </w:rPr>
        <w:t xml:space="preserve">technology development </w:t>
      </w:r>
      <w:r w:rsidR="00100D35" w:rsidRPr="00DF2453">
        <w:rPr>
          <w:rFonts w:ascii="Arial" w:hAnsi="Arial" w:cs="Arial"/>
        </w:rPr>
        <w:t>for</w:t>
      </w:r>
      <w:r w:rsidR="000278EB" w:rsidRPr="00DF2453">
        <w:rPr>
          <w:rFonts w:ascii="Arial" w:hAnsi="Arial" w:cs="Arial"/>
        </w:rPr>
        <w:t xml:space="preserve"> the </w:t>
      </w:r>
      <w:r w:rsidRPr="00DF2453">
        <w:rPr>
          <w:rFonts w:ascii="Arial" w:hAnsi="Arial" w:cs="Arial"/>
        </w:rPr>
        <w:t xml:space="preserve">system optimization and </w:t>
      </w:r>
      <w:r w:rsidR="00100D35" w:rsidRPr="00DF2453">
        <w:rPr>
          <w:rFonts w:ascii="Arial" w:hAnsi="Arial" w:cs="Arial"/>
        </w:rPr>
        <w:t xml:space="preserve">the </w:t>
      </w:r>
      <w:r w:rsidRPr="00DF2453">
        <w:rPr>
          <w:rFonts w:ascii="Arial" w:hAnsi="Arial" w:cs="Arial"/>
        </w:rPr>
        <w:t>system dynamic modeling</w:t>
      </w:r>
      <w:r w:rsidR="000278EB" w:rsidRPr="00DF2453">
        <w:rPr>
          <w:rFonts w:ascii="Arial" w:hAnsi="Arial" w:cs="Arial"/>
        </w:rPr>
        <w:t xml:space="preserve"> </w:t>
      </w:r>
      <w:r w:rsidRPr="00DF2453">
        <w:rPr>
          <w:rFonts w:ascii="Arial" w:hAnsi="Arial" w:cs="Arial"/>
        </w:rPr>
        <w:t>can contribute to commercializ</w:t>
      </w:r>
      <w:r w:rsidR="006E519D" w:rsidRPr="00DF2453">
        <w:rPr>
          <w:rFonts w:ascii="Arial" w:hAnsi="Arial" w:cs="Arial"/>
        </w:rPr>
        <w:t>ation of</w:t>
      </w:r>
      <w:r w:rsidRPr="00DF2453">
        <w:rPr>
          <w:rFonts w:ascii="Arial" w:hAnsi="Arial" w:cs="Arial"/>
        </w:rPr>
        <w:t xml:space="preserve"> the fuel cell system.</w:t>
      </w:r>
    </w:p>
    <w:p w:rsidR="000C142E" w:rsidRPr="00DF2453" w:rsidRDefault="000C142E" w:rsidP="00B84566">
      <w:pPr>
        <w:ind w:firstLineChars="100" w:firstLine="200"/>
        <w:rPr>
          <w:rFonts w:ascii="Arial" w:hAnsi="Arial" w:cs="Arial"/>
        </w:rPr>
      </w:pPr>
    </w:p>
    <w:sectPr w:rsidR="000C142E" w:rsidRPr="00DF24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16"/>
    <w:rsid w:val="000278EB"/>
    <w:rsid w:val="000C142E"/>
    <w:rsid w:val="00100D35"/>
    <w:rsid w:val="00226233"/>
    <w:rsid w:val="00252CF0"/>
    <w:rsid w:val="003037DD"/>
    <w:rsid w:val="00305659"/>
    <w:rsid w:val="0037365F"/>
    <w:rsid w:val="00397E7C"/>
    <w:rsid w:val="003D21FD"/>
    <w:rsid w:val="004F4560"/>
    <w:rsid w:val="00517DBD"/>
    <w:rsid w:val="005757C3"/>
    <w:rsid w:val="00596014"/>
    <w:rsid w:val="00647616"/>
    <w:rsid w:val="006E519D"/>
    <w:rsid w:val="00765BE3"/>
    <w:rsid w:val="00824498"/>
    <w:rsid w:val="008B2371"/>
    <w:rsid w:val="008C0F65"/>
    <w:rsid w:val="009A0452"/>
    <w:rsid w:val="00AD6077"/>
    <w:rsid w:val="00B84566"/>
    <w:rsid w:val="00CB6CBF"/>
    <w:rsid w:val="00D13723"/>
    <w:rsid w:val="00D359A3"/>
    <w:rsid w:val="00D80F06"/>
    <w:rsid w:val="00DF2453"/>
    <w:rsid w:val="00F6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5D0B"/>
  <w15:chartTrackingRefBased/>
  <w15:docId w15:val="{713C0407-7D31-473D-A118-6A707520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Saffilliation">
    <w:name w:val="ACTS affilliation"/>
    <w:basedOn w:val="Normal"/>
    <w:next w:val="Normal"/>
    <w:qFormat/>
    <w:rsid w:val="00DF2453"/>
    <w:pPr>
      <w:tabs>
        <w:tab w:val="center" w:pos="4507"/>
        <w:tab w:val="right" w:pos="9720"/>
      </w:tabs>
      <w:wordWrap/>
      <w:adjustRightInd w:val="0"/>
      <w:jc w:val="center"/>
      <w:textAlignment w:val="center"/>
    </w:pPr>
    <w:rPr>
      <w:rFonts w:ascii="Times New Roman" w:eastAsia="MS Mincho" w:hAnsi="Times New Roman" w:cs="Times New Roman"/>
      <w:spacing w:val="-3"/>
      <w:kern w:val="0"/>
      <w:sz w:val="22"/>
      <w:lang w:eastAsia="en-US"/>
    </w:rPr>
  </w:style>
  <w:style w:type="character" w:styleId="Hyperlink">
    <w:name w:val="Hyperlink"/>
    <w:rsid w:val="00DF2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2018-06-22T04:47:00Z</dcterms:created>
  <dcterms:modified xsi:type="dcterms:W3CDTF">2018-06-22T06:27:00Z</dcterms:modified>
</cp:coreProperties>
</file>