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_rels/document.xml.rels" ContentType="application/vnd.openxmlformats-package.relationships+xml"/>
  <Override PartName="/word/media/image1.jpeg" ContentType="image/jpeg"/>
  <Override PartName="/word/media/image2.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ascii="Courier-Bold" w:hAnsi="Courier-Bold"/>
          <w:b/>
          <w:sz w:val="36"/>
        </w:rPr>
        <w:t>Opening ceremony held for Gwangju Science City landmark the 'Scientist's Path'</w:t>
      </w:r>
    </w:p>
    <w:p>
      <w:pPr>
        <w:pStyle w:val="Normal"/>
        <w:spacing w:before="0" w:after="0"/>
        <w:jc w:val="center"/>
        <w:rPr>
          <w:rFonts w:ascii="Courier-Bold" w:hAnsi="Courier-Bold"/>
          <w:b/>
          <w:b/>
          <w:sz w:val="24"/>
        </w:rPr>
      </w:pPr>
      <w:r>
        <w:rPr>
          <w:rFonts w:ascii="Courier-Bold" w:hAnsi="Courier-Bold"/>
          <w:b/>
          <w:sz w:val="24"/>
        </w:rPr>
      </w:r>
    </w:p>
    <w:p>
      <w:pPr>
        <w:pStyle w:val="Normal"/>
        <w:spacing w:before="0" w:after="0"/>
        <w:jc w:val="center"/>
        <w:rPr/>
      </w:pPr>
      <w:r>
        <w:rPr>
          <w:rFonts w:ascii="Courier-Bold" w:hAnsi="Courier-Bold"/>
          <w:b/>
          <w:sz w:val="24"/>
        </w:rPr>
        <w:t xml:space="preserve">– </w:t>
      </w:r>
      <w:r>
        <w:rPr>
          <w:rFonts w:ascii="Courier-Bold" w:hAnsi="Courier-Bold"/>
          <w:b/>
          <w:sz w:val="24"/>
        </w:rPr>
        <w:t>With GIST as the starting point, the first course covers</w:t>
      </w:r>
    </w:p>
    <w:p>
      <w:pPr>
        <w:pStyle w:val="Normal"/>
        <w:spacing w:before="0" w:after="0"/>
        <w:jc w:val="center"/>
        <w:rPr/>
      </w:pPr>
      <w:r>
        <w:rPr>
          <w:rFonts w:ascii="Courier-Bold" w:hAnsi="Courier-Bold"/>
          <w:b/>
          <w:sz w:val="24"/>
        </w:rPr>
        <w:t>7 km to the the Advanced Science Industrial Complex</w:t>
      </w:r>
    </w:p>
    <w:p>
      <w:pPr>
        <w:pStyle w:val="Normal"/>
        <w:spacing w:before="0" w:after="0"/>
        <w:jc w:val="center"/>
        <w:rPr>
          <w:rFonts w:ascii="Courier" w:hAnsi="Courier"/>
          <w:sz w:val="24"/>
        </w:rPr>
      </w:pPr>
      <w:r>
        <w:rPr>
          <w:rFonts w:ascii="Courier" w:hAnsi="Courier"/>
          <w:sz w:val="24"/>
        </w:rPr>
      </w:r>
    </w:p>
    <w:p>
      <w:pPr>
        <w:pStyle w:val="Normal"/>
        <w:widowControl w:val="false"/>
        <w:bidi w:val="0"/>
        <w:jc w:val="left"/>
        <w:rPr/>
      </w:pPr>
      <w:r>
        <w:rPr/>
        <w:drawing>
          <wp:inline distT="0" distB="0" distL="0" distR="0">
            <wp:extent cx="6985000" cy="46355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463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Normal"/>
        <w:spacing w:before="0" w:after="0"/>
        <w:jc w:val="center"/>
        <w:rPr/>
      </w:pPr>
      <w:r>
        <w:rPr>
          <w:rFonts w:ascii="Courier" w:hAnsi="Courier"/>
          <w:b w:val="false"/>
          <w:sz w:val="16"/>
        </w:rPr>
        <w:t xml:space="preserve">▲ </w:t>
      </w:r>
      <w:r>
        <w:rPr>
          <w:rFonts w:ascii="Courier" w:hAnsi="Courier"/>
          <w:b w:val="false"/>
          <w:sz w:val="16"/>
        </w:rPr>
        <w:t>Photo of the commemorative sign installation ceremony for the</w:t>
      </w:r>
    </w:p>
    <w:p>
      <w:pPr>
        <w:pStyle w:val="Normal"/>
        <w:spacing w:before="0" w:after="0"/>
        <w:jc w:val="center"/>
        <w:rPr/>
      </w:pPr>
      <w:r>
        <w:rPr>
          <w:rFonts w:ascii="Courier" w:hAnsi="Courier"/>
          <w:b w:val="false"/>
          <w:sz w:val="16"/>
        </w:rPr>
        <w:t>first course announcing the promotion of the 'Path of Scientists'</w:t>
      </w:r>
    </w:p>
    <w:p>
      <w:pPr>
        <w:pStyle w:val="Normal"/>
        <w:spacing w:before="0" w:after="0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GIST (Gwangju Institute of Science and Technology, President Kiseon Kim) held an opening ceremony to create a 'Scientist's Path' in front of GIST's main gate on Monday, January 17th.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The opening ceremony was held with GIST President Kiseon Kim, National Assembly member Hyeong-seok Lee (Democratic Party of Korea, Gwangju Buk-gu), Mirae Namdo Research Institute President Professor Seong-soo Park, Korea Institute of Optical Technology President Young-jin Shin, Gwangju National Science Center Director Seon-ok Kim, Korea Industrial Complex Corporation Gwangju Director Sang-Hyun Hwang, Gwangju Science and Technology Promotion Agency Director Seok-gu Yoon, Gwangju Techno Park Policy Planning Director Woon-seop Kim, and GIST Vice President for Public Affairs Young-jip Kim.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The 'Scientist's Path' is linked with research institutes in the Gwangju Advanced Science Industrial Complex to create a walking path where citizens can feel science in their daily life and walk, and the plan is to make it a landmark of Gwangju by using it as a place for communication and leisure activities.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The Scientist's Path Promotion Committee (Chairperson Park Seong-soo Park, president of Mirae Namdo Research Institute), consisting of GIST and other high-tech science and industrial complex institutions, first held a ceremony to mark the installation of a guide sign for the first course of the 'Scientist's Path.'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The first course is about 7km away from Gist → Gwangju National Science Museum → Korea Industrial Complex Corporation → Gwangju Techno Park → Gwangju Institute of Science and Technology → Gwangju Forest → Gwangju Institute of Advanced Science and Technology → Gwangju Institute of Production Technology → Gwangju Electronics &amp; Telecommunications → Gist.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The 1st course starts at GIST → Gwangju National Science Museum → Korea Industrial Complex Corporation → Gwangju Technopark → Korea Institute of Optical Technology → Gwangju Institute of Science and Technology → Gwangju Citizen’s Forest → Gwangju Advanced Science National Industrial Complex → Gwangju Institute of Science and Technology Promotion → Gwangju Institute of Industrial Technology → Gwangju Electronics and Telecommunications Research Institute → Gwangju Institute of Design Promotion → Ssangam Park → It returns to GIST and is about 7km long.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In addition, additional courses for the 'Scientist's Path' will be expanded sequentially through course development in the future.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National Assembly member Hyeong-seok Lee said, "Promoting the path of a scientist is significant in many ways. As if paving a new path for future students, I hope that this creates a science city where everyday life becomes science and that will become a cultural and scientific powerhouse."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Scientist's Path Promotion Committee Chairperson Park Seong-soo Park said, "The Path of Scientists will be actively planned and promoted to make it a science city attraction where you can think and heal while walking."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GIST President Kiseon Kim said, "As a high-tech central institution, GIST will actively support the creation of a path for scientists so that it will become an opportunity for citizens to become more familiar with science."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Meanwhile, the Scientist's Path Promotion Committee decided to install additional information boards for each major branch, hold a scientist's path walking campaign event in April, and establish a scientist's road master plan to secure government budgets.</w:t>
      </w:r>
    </w:p>
    <w:p>
      <w:pPr>
        <w:pStyle w:val="Normal"/>
        <w:spacing w:before="0" w:after="0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bidi w:val="0"/>
        <w:jc w:val="left"/>
        <w:rPr/>
      </w:pPr>
      <w:r>
        <w:rPr/>
        <w:drawing>
          <wp:inline distT="0" distB="0" distL="0" distR="0">
            <wp:extent cx="487680" cy="27432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w:type="default" r:id="rId4"/>
      <w:footerReference w:type="default" r:id="rId5"/>
      <w:type w:val="nextPage"/>
      <w:pgSz w:w="11906" w:h="16838"/>
      <w:pgMar w:left="1008" w:right="1008" w:header="608" w:top="1008" w:footer="608" w:bottom="1008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Times-Roman">
    <w:altName w:val="Times New Roman"/>
    <w:charset w:val="01"/>
    <w:family w:val="roman"/>
    <w:pitch w:val="variable"/>
  </w:font>
  <w:font w:name="Tahoma-Bold">
    <w:charset w:val="01"/>
    <w:family w:val="roman"/>
    <w:pitch w:val="variable"/>
  </w:font>
  <w:font w:name="Tahoma">
    <w:charset w:val="01"/>
    <w:family w:val="roman"/>
    <w:pitch w:val="variable"/>
  </w:font>
  <w:font w:name="Arial">
    <w:charset w:val="01"/>
    <w:family w:val="swiss"/>
    <w:pitch w:val="variable"/>
  </w:font>
  <w:font w:name="Courier-Bold">
    <w:charset w:val="01"/>
    <w:family w:val="roman"/>
    <w:pitch w:val="variable"/>
  </w:font>
  <w:font w:name="Courier">
    <w:altName w:val="Courier New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bidi w:val="0"/>
      <w:jc w:val="left"/>
      <w:rPr>
        <w:rFonts w:ascii="Times-Roman" w:hAnsi="Times-Roman"/>
        <w:b w:val="false"/>
        <w:b w:val="false"/>
        <w:i w:val="false"/>
        <w:i w:val="false"/>
        <w:sz w:val="24"/>
      </w:rPr>
    </w:pPr>
    <w:r>
      <w:rPr>
        <w:b w:val="false"/>
        <w:i w:val="false"/>
        <w:sz w:val="2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bidi w:val="0"/>
      <w:jc w:val="left"/>
      <w:rPr>
        <w:rFonts w:ascii="Times-Roman" w:hAnsi="Times-Roman"/>
        <w:b w:val="false"/>
        <w:b w:val="false"/>
        <w:i w:val="false"/>
        <w:i w:val="false"/>
        <w:sz w:val="24"/>
      </w:rPr>
    </w:pPr>
    <w:r>
      <w:rPr>
        <w:b w:val="false"/>
        <w:i w:val="false"/>
        <w:sz w:val="24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ongti SC" w:cs="Arial Unicode MS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false"/>
      <w:bidi w:val="0"/>
      <w:spacing w:lineRule="auto" w:line="240" w:before="0" w:after="0"/>
      <w:jc w:val="left"/>
    </w:pPr>
    <w:rPr>
      <w:rFonts w:ascii="Times-Roman" w:hAnsi="Times-Roman" w:eastAsia="Courier" w:cs="Tahoma-Bold"/>
      <w:b w:val="false"/>
      <w:i w:val="false"/>
      <w:color w:val="auto"/>
      <w:kern w:val="2"/>
      <w:sz w:val="24"/>
      <w:szCs w:val="24"/>
      <w:lang w:val="en-US" w:eastAsia="zh-CN" w:bidi="hi-IN"/>
    </w:rPr>
  </w:style>
  <w:style w:type="paragraph" w:styleId="Heading1">
    <w:name w:val="Heading 1"/>
    <w:basedOn w:val="Normal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-Bold" w:hAnsi="Tahoma-Bold"/>
      <w:b/>
      <w:i w:val="false"/>
      <w:sz w:val="28"/>
    </w:rPr>
  </w:style>
  <w:style w:type="paragraph" w:styleId="Heading2">
    <w:name w:val="Heading 2"/>
    <w:basedOn w:val="Heading1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-Bold" w:hAnsi="Tahoma-Bold"/>
      <w:b/>
      <w:i w:val="false"/>
      <w:sz w:val="26"/>
    </w:rPr>
  </w:style>
  <w:style w:type="paragraph" w:styleId="Heading3">
    <w:name w:val="Heading 3"/>
    <w:basedOn w:val="Heading2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-Bold" w:hAnsi="Tahoma-Bold"/>
      <w:b/>
      <w:i/>
      <w:sz w:val="26"/>
    </w:rPr>
  </w:style>
  <w:style w:type="paragraph" w:styleId="Heading4">
    <w:name w:val="Heading 4"/>
    <w:basedOn w:val="Heading3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" w:hAnsi="Tahoma"/>
      <w:b w:val="false"/>
      <w:i w:val="false"/>
      <w:sz w:val="26"/>
    </w:rPr>
  </w:style>
  <w:style w:type="paragraph" w:styleId="Heading5">
    <w:name w:val="Heading 5"/>
    <w:basedOn w:val="Heading4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" w:hAnsi="Tahoma"/>
      <w:b w:val="false"/>
      <w:i w:val="false"/>
      <w:sz w:val="26"/>
      <w:u w:val="single"/>
    </w:rPr>
  </w:style>
  <w:style w:type="paragraph" w:styleId="Heading6">
    <w:name w:val="Heading 6"/>
    <w:basedOn w:val="Heading5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" w:hAnsi="Tahoma"/>
      <w:b w:val="false"/>
      <w:i/>
      <w:sz w:val="26"/>
      <w:u w:val="single"/>
    </w:rPr>
  </w:style>
  <w:style w:type="character" w:styleId="Strong">
    <w:name w:val="Strong"/>
    <w:qFormat/>
    <w:rPr>
      <w:b/>
    </w:rPr>
  </w:style>
  <w:style w:type="character" w:styleId="NoteReference">
    <w:name w:val="Note Reference"/>
    <w:qFormat/>
    <w:rPr>
      <w:vertAlign w:val="superscript"/>
    </w:rPr>
  </w:style>
  <w:style w:type="character" w:styleId="NoteReferenceinNote">
    <w:name w:val="Note Reference in Note"/>
    <w:basedOn w:val="NoteReference"/>
    <w:qFormat/>
    <w:rPr/>
  </w:style>
  <w:style w:type="character" w:styleId="Emphatic">
    <w:name w:val="Emphatic"/>
    <w:qFormat/>
    <w:rPr>
      <w:i/>
    </w:rPr>
  </w:style>
  <w:style w:type="character" w:styleId="EndnoteCharacters">
    <w:name w:val="Endnote Characters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PingFang SC" w:cs="Arial Unicode M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qFormat/>
    <w:pPr>
      <w:widowControl/>
      <w:suppressAutoHyphens w:val="false"/>
      <w:bidi w:val="0"/>
      <w:spacing w:lineRule="auto" w:line="240" w:before="0" w:after="0"/>
      <w:jc w:val="center"/>
    </w:pPr>
    <w:rPr>
      <w:rFonts w:ascii="Tahoma-Bold" w:hAnsi="Tahoma-Bold"/>
      <w:b/>
      <w:i w:val="false"/>
      <w:sz w:val="28"/>
    </w:rPr>
  </w:style>
  <w:style w:type="paragraph" w:styleId="Endnote">
    <w:name w:val="Endnote Text"/>
    <w:basedOn w:val="Normal"/>
    <w:pPr>
      <w:widowControl/>
      <w:suppressAutoHyphens w:val="false"/>
      <w:bidi w:val="0"/>
      <w:spacing w:lineRule="auto" w:line="240" w:before="0" w:after="0"/>
      <w:jc w:val="left"/>
    </w:pPr>
    <w:rPr>
      <w:rFonts w:ascii="Times-Roman" w:hAnsi="Times-Roman"/>
      <w:b w:val="false"/>
      <w:i w:val="false"/>
    </w:rPr>
  </w:style>
  <w:style w:type="paragraph" w:styleId="Footnote">
    <w:name w:val="Footnote Text"/>
    <w:basedOn w:val="Normal"/>
    <w:pPr>
      <w:keepNext w:val="true"/>
      <w:keepLines/>
      <w:pageBreakBefore/>
      <w:widowControl w:val="false"/>
      <w:suppressAutoHyphens w:val="false"/>
      <w:bidi w:val="0"/>
      <w:spacing w:lineRule="auto" w:line="240" w:before="0" w:after="0"/>
      <w:jc w:val="left"/>
    </w:pPr>
    <w:rPr>
      <w:rFonts w:ascii="Times-Roman" w:hAnsi="Times-Roman"/>
      <w:b w:val="false"/>
      <w:i w:val="false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pPr>
      <w:widowControl/>
      <w:suppressAutoHyphens w:val="false"/>
      <w:bidi w:val="0"/>
      <w:spacing w:lineRule="auto" w:line="240" w:before="0" w:after="0"/>
      <w:jc w:val="left"/>
    </w:pPr>
    <w:rPr>
      <w:rFonts w:ascii="Times-Roman" w:hAnsi="Times-Roman"/>
      <w:b w:val="false"/>
      <w:i w:val="false"/>
    </w:rPr>
  </w:style>
  <w:style w:type="paragraph" w:styleId="Footer">
    <w:name w:val="Footer"/>
    <w:basedOn w:val="Normal"/>
    <w:pPr>
      <w:widowControl/>
      <w:suppressAutoHyphens w:val="false"/>
      <w:bidi w:val="0"/>
      <w:spacing w:lineRule="auto" w:line="240" w:before="0" w:after="0"/>
      <w:jc w:val="left"/>
    </w:pPr>
    <w:rPr>
      <w:rFonts w:ascii="Times-Roman" w:hAnsi="Times-Roman"/>
      <w:b w:val="false"/>
      <w:i w:val="false"/>
    </w:rPr>
  </w:style>
  <w:style w:type="paragraph" w:styleId="BlockQuote">
    <w:name w:val="Block Quote"/>
    <w:basedOn w:val="Normal"/>
    <w:qFormat/>
    <w:pPr>
      <w:widowControl/>
      <w:suppressAutoHyphens w:val="false"/>
      <w:bidi w:val="0"/>
      <w:spacing w:lineRule="auto" w:line="240" w:before="0" w:after="0"/>
      <w:ind w:left="1080" w:right="1020" w:hanging="0"/>
      <w:jc w:val="left"/>
    </w:pPr>
    <w:rPr>
      <w:rFonts w:ascii="Times-Roman" w:hAnsi="Times-Roman"/>
      <w:b w:val="false"/>
      <w:i w:val="fals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LibreOffice/7.0.6.2.0$MacOSX_X86_64 LibreOffice_project/361b498563308a59757140eb518aba762fd4fe48</Application>
  <AppVersion>15.0000</AppVersion>
  <Pages>99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2022-01-19T08:50:00Z</dcterms:created>
  <dc:creator>Ellis Lee</dc:creator>
  <dc:description/>
  <dc:language>en-US</dc:language>
  <cp:lastModifiedBy/>
  <cp:lastPrinted>2022-01-19T08:52:00Z</cp:lastPrinted>
  <dcterms:modified xsi:type="dcterms:W3CDTF">2022-01-19T08:51:00Z</dcterms:modified>
  <cp:revision>0</cp:revision>
  <dc:subject/>
  <dc:title/>
</cp:coreProperties>
</file>