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descr="Line"/>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descr="Section of Dongsun Cho   Nayeong Lee…"/>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Tae-wan Kim,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GIST Business Incubator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062-715-6302</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2021.06.044</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Tae-wan Kim,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GIST Business Incubator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062-715-6302</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2021.06.044</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College students participate in</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Europe's largest global hackathon event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College students with Shift, a non-profit organization made up of college students with various majors and interests, including college students, has successfully completed the 'Junction X Seoul 2021' hackathon.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The 'Junction X Seoul 2021' hackathon, which marks its third anniversary this year, was the largest ever with a total of 400 people from 25 global countries participating. </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Line"/>
            <wp:cNvGraphicFramePr/>
            <a:graphic xmlns:a="http://schemas.openxmlformats.org/drawingml/2006/main">
              <a:graphicData uri="http://schemas.openxmlformats.org/drawingml/2006/picture">
                <pic:pic xmlns:pic="http://schemas.openxmlformats.org/drawingml/2006/picture">
                  <pic:nvPicPr>
                    <pic:cNvPr id="1073741828" name="Line Line" descr="Line 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Rectangle"/>
            <wp:cNvGraphicFramePr/>
            <a:graphic xmlns:a="http://schemas.openxmlformats.org/drawingml/2006/main">
              <a:graphicData uri="http://schemas.openxmlformats.org/drawingml/2006/picture">
                <pic:pic xmlns:pic="http://schemas.openxmlformats.org/drawingml/2006/picture">
                  <pic:nvPicPr>
                    <pic:cNvPr id="1073741830" name="Rectangle Rectangle" descr="Rectangle 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The event was held for two nights and three days from May 21st (Friday) to 23rd (Sunday) in a non-face-to-face online manner using YouTube live broadcasting, Zoom, and Slack programs in consideration of the global pandemic situation.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This event is a successful licensing of Junction, Europe's largest hackathon, and unlike the existing hackathon method, it is characterized by a track-challenge method in which global participants from all over the world freely choose and solve some of the various topics. Each topic was also presented in areas where companies wanted to get fresh ideas.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This year's presentations are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AutoCrypt, 'Barrier-free Mobility',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Microsoft, 'Application for Fusion Teams',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nl-NL"/>
        </w:rPr>
        <w:t xml:space="preserve">AWS (GameTech), 'Game Changing Games',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SIA (SI Analytics), 'AI and The theme was 'Satelite Imagery' and it consisted of a total of 4 tracks. The final winner went to the Dino team who performed the task AWS GameTech. The Dino team presented a prototype in which game characters on the screen are linked and moved according to the movement of the user during the actual game.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Meanwhile, as a pre-event for the hackathon, global planners, developers, and designers performed team building missions, and as side events, yoga classes, participant interviews, track workshops, and entrepreneurship webinars were held in a 1:1 meeting format. The new event was held and received a high response from the participants.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College student Dae-wook Song was in charge of the event and said, "The Junction X Seoul Hackathon event has firmly established itself as Asia's best online hackathon competition as recognized by Finnish staff. Next year, we are planning jointly with the Finnish team, and we look forward to hosting the best hackathon in the world."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Shift, a non-profit organization, is an organization created by university (graduate) students with various majors and fields of interest to build a student-centered startup ecosystem. Most of its members have actual startup and startup experience. It was established under the initiative of students Dae-wook Song from the School of Mechanical Engineering, So-yeon Kim from the Department of Chemistry, Jin-woo Kim from the School of Electrical Engineering and Computer Science, Min-seok Kim from the Division of Liberal Arts and Sciences, and students from other universities such as Seoul National University, POSTECH, Ewha Womans University, Konkuk University, and Yonsei University.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Shift aims to become Korea's Aalto Entrepreneurship Society, which benchmarks Finland's AaltoES (a student-led entrepreneurship group at Aalto University), and plans to lead a student-centered startup ecosystem and culture.</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center"/>
        <w:rPr>
          <w:rFonts w:ascii="Times Roman" w:cs="Times Roman" w:hAnsi="Times Roman" w:eastAsia="Times Roman"/>
          <w:sz w:val="20"/>
          <w:szCs w:val="20"/>
          <w:rtl w:val="0"/>
        </w:rPr>
      </w:pPr>
      <w:r>
        <w:rPr>
          <w:rFonts w:ascii="Times Roman" w:cs="Times Roman" w:hAnsi="Times Roman" w:eastAsia="Times Roman"/>
          <w:sz w:val="20"/>
          <w:szCs w:val="20"/>
          <w:rtl w:val="0"/>
        </w:rPr>
        <w:drawing xmlns:a="http://schemas.openxmlformats.org/drawingml/2006/main">
          <wp:inline distT="0" distB="0" distL="0" distR="0">
            <wp:extent cx="5702173" cy="3140137"/>
            <wp:effectExtent l="0" t="0" r="0" b="0"/>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8">
                      <a:extLst/>
                    </a:blip>
                    <a:stretch>
                      <a:fillRect/>
                    </a:stretch>
                  </pic:blipFill>
                  <pic:spPr>
                    <a:xfrm>
                      <a:off x="0" y="0"/>
                      <a:ext cx="5702173" cy="3140137"/>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sz w:val="20"/>
          <w:szCs w:val="20"/>
          <w:rtl w:val="0"/>
        </w:rPr>
        <w:t xml:space="preserve"> </w:t>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Photo 1: Interview with the winner Dino team</w:t>
      </w:r>
    </w:p>
    <w:p>
      <w:pPr>
        <w:pStyle w:val="Body"/>
        <w:spacing w:before="0" w:line="288" w:lineRule="auto"/>
        <w:ind w:left="360" w:hanging="360"/>
        <w:jc w:val="center"/>
        <w:rPr>
          <w:rFonts w:ascii="Iowan Old Style Roman" w:cs="Iowan Old Style Roman" w:hAnsi="Iowan Old Style Roman" w:eastAsia="Iowan Old Style Roman"/>
          <w:sz w:val="20"/>
          <w:szCs w:val="20"/>
        </w:rPr>
      </w:pPr>
    </w:p>
    <w:p>
      <w:pPr>
        <w:pStyle w:val="Default"/>
        <w:bidi w:val="0"/>
        <w:spacing w:before="0"/>
        <w:ind w:left="0" w:right="0" w:firstLine="0"/>
        <w:jc w:val="center"/>
        <w:rPr>
          <w:rFonts w:ascii="Times Roman" w:cs="Times Roman" w:hAnsi="Times Roman" w:eastAsia="Times Roman"/>
          <w:sz w:val="20"/>
          <w:szCs w:val="20"/>
          <w:rtl w:val="0"/>
        </w:rPr>
      </w:pPr>
      <w:r>
        <w:rPr>
          <w:rFonts w:ascii="Times Roman" w:cs="Times Roman" w:hAnsi="Times Roman" w:eastAsia="Times Roman"/>
          <w:sz w:val="20"/>
          <w:szCs w:val="20"/>
          <w:rtl w:val="0"/>
        </w:rPr>
        <w:drawing xmlns:a="http://schemas.openxmlformats.org/drawingml/2006/main">
          <wp:inline distT="0" distB="0" distL="0" distR="0">
            <wp:extent cx="5702173" cy="3140137"/>
            <wp:effectExtent l="0" t="0" r="0" b="0"/>
            <wp:docPr id="1073741834" name="officeArt object" descr="Image"/>
            <wp:cNvGraphicFramePr/>
            <a:graphic xmlns:a="http://schemas.openxmlformats.org/drawingml/2006/main">
              <a:graphicData uri="http://schemas.openxmlformats.org/drawingml/2006/picture">
                <pic:pic xmlns:pic="http://schemas.openxmlformats.org/drawingml/2006/picture">
                  <pic:nvPicPr>
                    <pic:cNvPr id="1073741834" name="Image" descr="Image"/>
                    <pic:cNvPicPr>
                      <a:picLocks noChangeAspect="1"/>
                    </pic:cNvPicPr>
                  </pic:nvPicPr>
                  <pic:blipFill>
                    <a:blip r:embed="rId9">
                      <a:extLst/>
                    </a:blip>
                    <a:stretch>
                      <a:fillRect/>
                    </a:stretch>
                  </pic:blipFill>
                  <pic:spPr>
                    <a:xfrm>
                      <a:off x="0" y="0"/>
                      <a:ext cx="5702173" cy="3140137"/>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sz w:val="20"/>
          <w:szCs w:val="20"/>
          <w:rtl w:val="0"/>
        </w:rPr>
        <w:t xml:space="preserve"> </w:t>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Photo 2: Online Closing Ceremony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5" name="officeArt object" descr="Image"/>
            <wp:cNvGraphicFramePr/>
            <a:graphic xmlns:a="http://schemas.openxmlformats.org/drawingml/2006/main">
              <a:graphicData uri="http://schemas.openxmlformats.org/drawingml/2006/picture">
                <pic:pic xmlns:pic="http://schemas.openxmlformats.org/drawingml/2006/picture">
                  <pic:nvPicPr>
                    <pic:cNvPr id="1073741835" name="Image" descr="Image"/>
                    <pic:cNvPicPr>
                      <a:picLocks noChangeAspect="1"/>
                    </pic:cNvPicPr>
                  </pic:nvPicPr>
                  <pic:blipFill>
                    <a:blip r:embed="rId10">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1"/>
      <w:footerReference w:type="default" r:id="rId12"/>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5.png"/><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