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 descr="Section of Dongsun Cho   Nayeong Lee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s-ES_tradnl"/>
                              </w:rPr>
                              <w:tab/>
                              <w:t>Myung-eun Lee,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GIST Blockchain Internet Economic Research Center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02-523-2997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2021.06.03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s-ES_tradnl"/>
                        </w:rPr>
                        <w:tab/>
                        <w:t>Myung-eun Lee,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GIST Blockchain Internet Economic Research Center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02-523-2997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2021.06.03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signs international MoU for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exchange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 xml:space="preserve"> 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of blockchain experts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Technology) Blockchain Internet Economic Research Center (Director Heung-No Lee) signed a memorandum of understanding with the Swiss Asia Crypto Alliance (SACA), a non-profit organization based in Switzerland for mutual exchange of blockchain experts.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Through the signing of this MOU, the Blockchain Internet Economic Research Center and SACA are expected to benefit each other by collaborating within the Korea-Swiss blockcha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 Line" descr="Line 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 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 Rectangle" descr="Rectangle 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in ecosystem, including academia, fintech, and banking industries.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Based in Switzerland, which has a favorable environment for virtual assets, SACA develops and supports fintech and blockchain companies and ventures in Switzerland and Asia, and strives to bridge the gap.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GIST Blockchain Internet Economic Research Center is constructing a blockchain distributed computer network and conducts technological innovation-type research such as block formation, proof-of-work technology, and transaction speed enhancement technology while discovering new application fields and nurturing talented people.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This research center has developed a new consensus algorithm 'Desecure Blockchain' to solve the problem of re-centralization of virtual asset (Bitcoin, Ethereum, etc.) consensus algorithms since its opening in August 2018. prog</w:t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ram was calculated. Several related technical papers were published and a total of four domestic applications were filed.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drawing xmlns:a="http://schemas.openxmlformats.org/drawingml/2006/main">
          <wp:inline distT="0" distB="0" distL="0" distR="0">
            <wp:extent cx="5702173" cy="4276630"/>
            <wp:effectExtent l="0" t="0" r="0" b="0"/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4276630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From left, Blockchain Internet Economic Research Center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nl-NL"/>
        </w:rPr>
        <w:t>Director Heung-No Lee and SACA CEO Joo-hee Lee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