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168B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3B0D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87C18" w:rsidRPr="00487C18">
        <w:rPr>
          <w:rFonts w:ascii="Courier 10 Pitch BT Roman" w:eastAsia="Dotum" w:hAnsi="Courier 10 Pitch BT Roman"/>
          <w:sz w:val="20"/>
          <w:szCs w:val="20"/>
        </w:rPr>
        <w:t>Professor Hong Kook Kim</w:t>
      </w:r>
    </w:p>
    <w:p w:rsidR="00487C18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487C18" w:rsidRPr="00487C18">
        <w:rPr>
          <w:rFonts w:ascii="Courier 10 Pitch BT Roman" w:eastAsia="Dotum" w:hAnsi="Courier 10 Pitch BT Roman"/>
          <w:sz w:val="20"/>
          <w:szCs w:val="20"/>
        </w:rPr>
        <w:t>School of Electrical Engineering</w:t>
      </w:r>
    </w:p>
    <w:p w:rsidR="0080638F" w:rsidRDefault="00487C18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487C18">
        <w:rPr>
          <w:rFonts w:ascii="Courier 10 Pitch BT Roman" w:eastAsia="Dotum" w:hAnsi="Courier 10 Pitch BT Roman"/>
          <w:sz w:val="20"/>
          <w:szCs w:val="20"/>
        </w:rPr>
        <w:t>and Computer Science</w:t>
      </w:r>
    </w:p>
    <w:p w:rsidR="00093906" w:rsidRPr="008E0110" w:rsidRDefault="00487C18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487C18">
        <w:rPr>
          <w:rFonts w:ascii="Courier 10 Pitch BT Roman" w:eastAsia="Dotum" w:hAnsi="Courier 10 Pitch BT Roman"/>
          <w:sz w:val="20"/>
          <w:szCs w:val="20"/>
        </w:rPr>
        <w:t>(+82) 62-715-2228</w:t>
      </w:r>
      <w:r w:rsidR="00093906">
        <w:rPr>
          <w:rFonts w:ascii="Courier 10 Pitch BT Roman" w:eastAsia="Dotum" w:hAnsi="Courier 10 Pitch BT Roman"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ab/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87C18" w:rsidRPr="00487C18">
        <w:rPr>
          <w:rFonts w:ascii="Courier 10 Pitch BT Roman" w:eastAsia="Dotum" w:hAnsi="Courier 10 Pitch BT Roman"/>
          <w:sz w:val="20"/>
          <w:szCs w:val="20"/>
        </w:rPr>
        <w:t>2019.08.06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487C18" w:rsidRDefault="00487C1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487C18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487C18">
        <w:rPr>
          <w:rFonts w:ascii="Century Schoolbook" w:hAnsi="Century Schoolbook"/>
          <w:b/>
          <w:sz w:val="32"/>
          <w:szCs w:val="32"/>
        </w:rPr>
        <w:t>IST AI Research Competitiveness: Professor Hong Kook Kim's research team ranks 2nd in the</w:t>
      </w:r>
    </w:p>
    <w:p w:rsidR="00231FF6" w:rsidRPr="00093906" w:rsidRDefault="00487C1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487C18">
        <w:rPr>
          <w:rFonts w:ascii="Century Schoolbook" w:hAnsi="Century Schoolbook"/>
          <w:b/>
          <w:sz w:val="32"/>
          <w:szCs w:val="32"/>
        </w:rPr>
        <w:t>'2019 AI R&amp;D Grand Challenge'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487C18">
        <w:rPr>
          <w:rFonts w:ascii="Century Schoolbook" w:hAnsi="Century Schoolbook" w:hint="eastAsia"/>
        </w:rPr>
        <w:t>□</w:t>
      </w:r>
      <w:r w:rsidRPr="00487C18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487C18">
        <w:rPr>
          <w:rFonts w:ascii="Century Schoolbook" w:hAnsi="Century Schoolbook" w:hint="eastAsia"/>
        </w:rPr>
        <w:t>Kiseon</w:t>
      </w:r>
      <w:proofErr w:type="spellEnd"/>
      <w:r w:rsidRPr="00487C18">
        <w:rPr>
          <w:rFonts w:ascii="Century Schoolbook" w:hAnsi="Century Schoolbook" w:hint="eastAsia"/>
        </w:rPr>
        <w:t xml:space="preserve"> Kim) School of Electrical Engineering and Computer Science Audio Intelligence Technology and Research Lab (Professor Hong Kook Kim) participated in the '2019 AI R&amp;D Grand Challenge' * hosted by the Ministry of Science and ICT at </w:t>
      </w:r>
      <w:proofErr w:type="spellStart"/>
      <w:r w:rsidRPr="00487C18">
        <w:rPr>
          <w:rFonts w:ascii="Century Schoolbook" w:hAnsi="Century Schoolbook" w:hint="eastAsia"/>
        </w:rPr>
        <w:t>KI</w:t>
      </w:r>
      <w:r w:rsidRPr="00487C18">
        <w:rPr>
          <w:rFonts w:ascii="Century Schoolbook" w:hAnsi="Century Schoolbook"/>
        </w:rPr>
        <w:t>NTEX</w:t>
      </w:r>
      <w:proofErr w:type="spellEnd"/>
      <w:r w:rsidRPr="00487C18">
        <w:rPr>
          <w:rFonts w:ascii="Century Schoolbook" w:hAnsi="Century Schoolbook"/>
        </w:rPr>
        <w:t xml:space="preserve"> in </w:t>
      </w:r>
      <w:proofErr w:type="spellStart"/>
      <w:r w:rsidRPr="00487C18">
        <w:rPr>
          <w:rFonts w:ascii="Century Schoolbook" w:hAnsi="Century Schoolbook"/>
        </w:rPr>
        <w:t>Ilsan</w:t>
      </w:r>
      <w:proofErr w:type="spellEnd"/>
      <w:r w:rsidRPr="00487C18">
        <w:rPr>
          <w:rFonts w:ascii="Century Schoolbook" w:hAnsi="Century Schoolbook"/>
        </w:rPr>
        <w:t xml:space="preserve">, </w:t>
      </w:r>
      <w:proofErr w:type="spellStart"/>
      <w:r w:rsidRPr="00487C18">
        <w:rPr>
          <w:rFonts w:ascii="Century Schoolbook" w:hAnsi="Century Schoolbook"/>
        </w:rPr>
        <w:t>Gyeonggi</w:t>
      </w:r>
      <w:proofErr w:type="spellEnd"/>
      <w:r w:rsidRPr="00487C18">
        <w:rPr>
          <w:rFonts w:ascii="Century Schoolbook" w:hAnsi="Century Schoolbook"/>
        </w:rPr>
        <w:t xml:space="preserve"> Province, on July 12, 2019, and was ranked 2nd for the third task.</w:t>
      </w: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bookmarkStart w:id="0" w:name="_GoBack"/>
      <w:r w:rsidRPr="00487C18">
        <w:rPr>
          <w:rFonts w:ascii="Century Schoolbook" w:hAnsi="Century Schoolbook"/>
          <w:sz w:val="20"/>
          <w:szCs w:val="20"/>
        </w:rPr>
        <w:t>* The '2019 AI R&amp;D Grand Challenge' is a government sponsored event to end in 2022 on the theme of using artificial intelligence and robotics to quickly save lives within the Golden Time in a complex disaster situation, which is difficult to achieve at this time, by achieving 4 tasks.</w:t>
      </w:r>
      <w:bookmarkEnd w:id="0"/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487C18">
        <w:rPr>
          <w:rFonts w:ascii="Cambria Math" w:hAnsi="Cambria Math" w:cs="Cambria Math"/>
        </w:rPr>
        <w:t>∘</w:t>
      </w:r>
      <w:r w:rsidRPr="00487C18">
        <w:rPr>
          <w:rFonts w:ascii="Century Schoolbook" w:hAnsi="Century Schoolbook"/>
        </w:rPr>
        <w:tab/>
        <w:t xml:space="preserve">The fours tasks this year to select competitors by using AI to find the best solution include </w:t>
      </w:r>
      <w:r w:rsidRPr="00487C18">
        <w:rPr>
          <w:rFonts w:ascii="Century Schoolbook" w:hAnsi="Century Schoolbook" w:hint="eastAsia"/>
        </w:rPr>
        <w:t>▲</w:t>
      </w:r>
      <w:r w:rsidRPr="00487C18">
        <w:rPr>
          <w:rFonts w:ascii="Century Schoolbook" w:hAnsi="Century Schoolbook"/>
        </w:rPr>
        <w:t xml:space="preserve"> task 1: find a specific person or objects in a building by using video </w:t>
      </w:r>
      <w:r w:rsidRPr="00487C18">
        <w:rPr>
          <w:rFonts w:ascii="Century Schoolbook" w:hAnsi="Century Schoolbook" w:hint="eastAsia"/>
        </w:rPr>
        <w:t>▲</w:t>
      </w:r>
      <w:r w:rsidRPr="00487C18">
        <w:rPr>
          <w:rFonts w:ascii="Century Schoolbook" w:hAnsi="Century Schoolbook"/>
        </w:rPr>
        <w:t xml:space="preserve"> task 2: distinguish characters from different angles and heights </w:t>
      </w:r>
      <w:r w:rsidRPr="00487C18">
        <w:rPr>
          <w:rFonts w:ascii="Century Schoolbook" w:hAnsi="Century Schoolbook" w:hint="eastAsia"/>
        </w:rPr>
        <w:t>▲</w:t>
      </w:r>
      <w:r w:rsidRPr="00487C18">
        <w:rPr>
          <w:rFonts w:ascii="Century Schoolbook" w:hAnsi="Century Schoolbook"/>
        </w:rPr>
        <w:t xml:space="preserve"> task 3: listen to </w:t>
      </w:r>
      <w:r w:rsidRPr="00487C18">
        <w:rPr>
          <w:rFonts w:ascii="Century Schoolbook" w:hAnsi="Century Schoolbook" w:hint="eastAsia"/>
        </w:rPr>
        <w:t xml:space="preserve">human requests for help in noisy conditions and estimate the direction of origin </w:t>
      </w:r>
      <w:r w:rsidRPr="00487C18">
        <w:rPr>
          <w:rFonts w:ascii="Century Schoolbook" w:hAnsi="Century Schoolbook" w:hint="eastAsia"/>
        </w:rPr>
        <w:t>▲</w:t>
      </w:r>
      <w:r w:rsidRPr="00487C18">
        <w:rPr>
          <w:rFonts w:ascii="Century Schoolbook" w:hAnsi="Century Schoolbook" w:hint="eastAsia"/>
        </w:rPr>
        <w:t xml:space="preserve"> task 4: autonomously navigate past obstacles.</w:t>
      </w: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487C18">
        <w:rPr>
          <w:rFonts w:ascii="Century Schoolbook" w:hAnsi="Century Schoolbook" w:hint="eastAsia"/>
        </w:rPr>
        <w:t>□</w:t>
      </w:r>
      <w:r w:rsidRPr="00487C18">
        <w:rPr>
          <w:rFonts w:ascii="Century Schoolbook" w:hAnsi="Century Schoolbook" w:hint="eastAsia"/>
        </w:rPr>
        <w:tab/>
        <w:t xml:space="preserve">GIST and Hanwha </w:t>
      </w:r>
      <w:proofErr w:type="spellStart"/>
      <w:r w:rsidRPr="00487C18">
        <w:rPr>
          <w:rFonts w:ascii="Century Schoolbook" w:hAnsi="Century Schoolbook" w:hint="eastAsia"/>
        </w:rPr>
        <w:t>Techwin</w:t>
      </w:r>
      <w:proofErr w:type="spellEnd"/>
      <w:r w:rsidRPr="00487C18">
        <w:rPr>
          <w:rFonts w:ascii="Century Schoolbook" w:hAnsi="Century Schoolbook" w:hint="eastAsia"/>
        </w:rPr>
        <w:t xml:space="preserve"> jointly participated in task 3 under the team name of '</w:t>
      </w:r>
      <w:proofErr w:type="spellStart"/>
      <w:r w:rsidRPr="00487C18">
        <w:rPr>
          <w:rFonts w:ascii="Century Schoolbook" w:hAnsi="Century Schoolbook" w:hint="eastAsia"/>
        </w:rPr>
        <w:t>WisenetAI</w:t>
      </w:r>
      <w:proofErr w:type="spellEnd"/>
      <w:r w:rsidRPr="00487C18">
        <w:rPr>
          <w:rFonts w:ascii="Century Schoolbook" w:hAnsi="Century Schoolbook" w:hint="eastAsia"/>
        </w:rPr>
        <w:t>-GIST' (Manager: Professor Hong Kook Kim), and the team was ranked 2nd among 33 teams. However, the team from the Korea Institute of Civil Engineering and Building Te</w:t>
      </w:r>
      <w:r w:rsidRPr="00487C18">
        <w:rPr>
          <w:rFonts w:ascii="Century Schoolbook" w:hAnsi="Century Schoolbook"/>
        </w:rPr>
        <w:t>chnology that was ranked 1st was supervised by a GIST graduate who studied under Professor Hong Kook Kim.</w:t>
      </w: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487C18">
        <w:rPr>
          <w:rFonts w:ascii="Cambria Math" w:hAnsi="Cambria Math" w:cs="Cambria Math"/>
        </w:rPr>
        <w:t>∘</w:t>
      </w:r>
      <w:r w:rsidRPr="00487C18">
        <w:rPr>
          <w:rFonts w:ascii="Century Schoolbook" w:hAnsi="Century Schoolbook"/>
        </w:rPr>
        <w:tab/>
        <w:t xml:space="preserve">The best teams selected in this year's first stage for tasks 1 to 3 (a total of 12 teams) will receive funding of 6 billion won a year to continue subsequent R&amp;D in addition to their prize money. The </w:t>
      </w:r>
      <w:proofErr w:type="spellStart"/>
      <w:r w:rsidRPr="00487C18">
        <w:rPr>
          <w:rFonts w:ascii="Century Schoolbook" w:hAnsi="Century Schoolbook"/>
        </w:rPr>
        <w:t>WisenetAI</w:t>
      </w:r>
      <w:proofErr w:type="spellEnd"/>
      <w:r w:rsidRPr="00487C18">
        <w:rPr>
          <w:rFonts w:ascii="Century Schoolbook" w:hAnsi="Century Schoolbook"/>
        </w:rPr>
        <w:t>-GIST team received a prize of 2 million won and will receive funding of 500 million won for two years to continue subsequent R&amp;D.</w:t>
      </w: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487C18">
        <w:rPr>
          <w:rFonts w:ascii="Century Schoolbook" w:hAnsi="Century Schoolbook" w:hint="eastAsia"/>
        </w:rPr>
        <w:t>□</w:t>
      </w:r>
      <w:r w:rsidRPr="00487C18">
        <w:rPr>
          <w:rFonts w:ascii="Century Schoolbook" w:hAnsi="Century Schoolbook" w:hint="eastAsia"/>
        </w:rPr>
        <w:tab/>
        <w:t>Additionally, Kwang-</w:t>
      </w:r>
      <w:proofErr w:type="spellStart"/>
      <w:r w:rsidRPr="00487C18">
        <w:rPr>
          <w:rFonts w:ascii="Century Schoolbook" w:hAnsi="Century Schoolbook" w:hint="eastAsia"/>
        </w:rPr>
        <w:t>myung</w:t>
      </w:r>
      <w:proofErr w:type="spellEnd"/>
      <w:r w:rsidRPr="00487C18">
        <w:rPr>
          <w:rFonts w:ascii="Century Schoolbook" w:hAnsi="Century Schoolbook" w:hint="eastAsia"/>
        </w:rPr>
        <w:t xml:space="preserve"> Jeon, a Ph.D. student at </w:t>
      </w:r>
      <w:proofErr w:type="spellStart"/>
      <w:r w:rsidRPr="00487C18">
        <w:rPr>
          <w:rFonts w:ascii="Century Schoolbook" w:hAnsi="Century Schoolbook" w:hint="eastAsia"/>
        </w:rPr>
        <w:t>GIST's</w:t>
      </w:r>
      <w:proofErr w:type="spellEnd"/>
      <w:r w:rsidRPr="00487C18">
        <w:rPr>
          <w:rFonts w:ascii="Century Schoolbook" w:hAnsi="Century Schoolbook" w:hint="eastAsia"/>
        </w:rPr>
        <w:t xml:space="preserve"> Audio Intelligence Technology and Research Lab (Professor Hong Kook Kim), was selected for the "National R&amp;D Real Challenge Program" </w:t>
      </w:r>
      <w:proofErr w:type="gramStart"/>
      <w:r w:rsidRPr="00487C18">
        <w:rPr>
          <w:rFonts w:ascii="Century Schoolbook" w:hAnsi="Century Schoolbook" w:hint="eastAsia"/>
        </w:rPr>
        <w:t>* ,</w:t>
      </w:r>
      <w:proofErr w:type="gramEnd"/>
      <w:r w:rsidRPr="00487C18">
        <w:rPr>
          <w:rFonts w:ascii="Century Schoolbook" w:hAnsi="Century Schoolbook" w:hint="eastAsia"/>
        </w:rPr>
        <w:t xml:space="preserve"> which plans actual national R&amp;D projects to enhance the act</w:t>
      </w:r>
      <w:r w:rsidRPr="00487C18">
        <w:rPr>
          <w:rFonts w:ascii="Century Schoolbook" w:hAnsi="Century Schoolbook"/>
        </w:rPr>
        <w:t>ual capabilities of graduate students in science and engineering, and will receive 18 million won in research funding as well as free education and a research allowance for enhancing R&amp;D field capability of 500,000 won per month.</w:t>
      </w: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487C18">
        <w:rPr>
          <w:rFonts w:ascii="Century Schoolbook" w:hAnsi="Century Schoolbook"/>
          <w:sz w:val="20"/>
          <w:szCs w:val="20"/>
        </w:rPr>
        <w:t>* This program selects and evaluates a research proposal on the theme of 'overcoming human limits with science and technology' as part of the 'Human Plus Convergence R&amp;D Challenge Project' of the Ministry of Science and ICT.</w:t>
      </w: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487C18">
        <w:rPr>
          <w:rFonts w:ascii="Century Schoolbook" w:hAnsi="Century Schoolbook" w:hint="eastAsia"/>
        </w:rPr>
        <w:t>□</w:t>
      </w:r>
      <w:r w:rsidRPr="00487C18">
        <w:rPr>
          <w:rFonts w:ascii="Century Schoolbook" w:hAnsi="Century Schoolbook" w:hint="eastAsia"/>
        </w:rPr>
        <w:tab/>
        <w:t>Professor Hong Kook Kim said, "As a result of continuously developing AI technology based on auditory intelligence, I am very pleased to present research results that can contribute to the development of AI in Korea and help build a social safety net."</w:t>
      </w:r>
    </w:p>
    <w:p w:rsidR="00487C18" w:rsidRPr="00487C18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487C18" w:rsidP="00487C18">
      <w:pPr>
        <w:spacing w:line="276" w:lineRule="auto"/>
        <w:ind w:hanging="360"/>
        <w:jc w:val="both"/>
        <w:rPr>
          <w:rFonts w:ascii="Century Schoolbook" w:hAnsi="Century Schoolbook"/>
        </w:rPr>
      </w:pPr>
      <w:r>
        <w:rPr>
          <w:rFonts w:ascii="Cambria Math" w:hAnsi="Cambria Math" w:cs="Cambria Math"/>
        </w:rPr>
        <w:tab/>
      </w:r>
      <w:r w:rsidRPr="00487C18">
        <w:rPr>
          <w:rFonts w:ascii="Cambria Math" w:hAnsi="Cambria Math" w:cs="Cambria Math"/>
        </w:rPr>
        <w:t>⌘</w:t>
      </w:r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C18" w:rsidRDefault="00487C18" w:rsidP="00A06336">
      <w:r>
        <w:separator/>
      </w:r>
    </w:p>
  </w:endnote>
  <w:endnote w:type="continuationSeparator" w:id="0">
    <w:p w:rsidR="00487C18" w:rsidRDefault="00487C1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C18" w:rsidRDefault="00487C18" w:rsidP="00A06336">
      <w:r>
        <w:separator/>
      </w:r>
    </w:p>
  </w:footnote>
  <w:footnote w:type="continuationSeparator" w:id="0">
    <w:p w:rsidR="00487C18" w:rsidRDefault="00487C1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18"/>
    <w:rsid w:val="000426FE"/>
    <w:rsid w:val="00093906"/>
    <w:rsid w:val="00231FF6"/>
    <w:rsid w:val="00374E99"/>
    <w:rsid w:val="00434D90"/>
    <w:rsid w:val="0047083B"/>
    <w:rsid w:val="00487C18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D7EB"/>
  <w15:chartTrackingRefBased/>
  <w15:docId w15:val="{1F5C760C-DAF9-5C42-9083-DC7DB926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523</Words>
  <Characters>2655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2019-08-08T08:47:00Z</dcterms:created>
  <dcterms:modified xsi:type="dcterms:W3CDTF">2019-08-08T08:49:00Z</dcterms:modified>
  <cp:category/>
</cp:coreProperties>
</file>