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doctoral student conducts real-time blood flow measurement system research at Harvard Medical School affiliated laboratory</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Department of Biomedical Science and Engineering Ph.D. student Yoonho Oh, selected for the ‘K-Medi Convergence Talent Nurturing Support Project’ by the Ministry of Health and Welfare, to carry out related research in the United States from the end of February</w:t>
      </w:r>
    </w:p>
    <w:p>
      <w:pPr>
        <w:pStyle w:val="Normal"/>
        <w:spacing w:before="0" w:after="0"/>
        <w:jc w:val="center"/>
        <w:rPr>
          <w:rFonts w:ascii="Courier" w:hAnsi="Courier"/>
          <w:sz w:val="24"/>
        </w:rPr>
      </w:pPr>
      <w:r>
        <w:rPr>
          <w:rFonts w:ascii="Courier" w:hAnsi="Courier"/>
          <w:sz w:val="24"/>
        </w:rPr>
      </w:r>
    </w:p>
    <w:p>
      <w:pPr>
        <w:pStyle w:val="Normal"/>
        <w:spacing w:before="0" w:after="0"/>
        <w:jc w:val="center"/>
        <w:rPr>
          <w:rFonts w:ascii="Courier" w:hAnsi="Courier"/>
          <w:sz w:val="16"/>
        </w:rPr>
      </w:pPr>
      <w:r>
        <w:rPr/>
        <w:drawing>
          <wp:inline distT="0" distB="0" distL="0" distR="0">
            <wp:extent cx="4244975" cy="56280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44975" cy="5628005"/>
                    </a:xfrm>
                    <a:prstGeom prst="rect">
                      <a:avLst/>
                    </a:prstGeom>
                  </pic:spPr>
                </pic:pic>
              </a:graphicData>
            </a:graphic>
          </wp:inline>
        </w:drawing>
      </w:r>
    </w:p>
    <w:p>
      <w:pPr>
        <w:pStyle w:val="Normal"/>
        <w:spacing w:before="0" w:after="0"/>
        <w:jc w:val="center"/>
        <w:rPr/>
      </w:pPr>
      <w:r>
        <w:rPr>
          <w:rFonts w:ascii="Courier" w:hAnsi="Courier"/>
          <w:sz w:val="16"/>
        </w:rPr>
        <w:t xml:space="preserve">▲ </w:t>
      </w:r>
      <w:r>
        <w:rPr>
          <w:rFonts w:ascii="Courier" w:hAnsi="Courier"/>
          <w:sz w:val="16"/>
        </w:rPr>
        <w:t>Yoonho Oh, a doctoral student in the Department of Biomedical Science and Engineering who is selected for the Ministry of Health and Welfare's 'K-Medi Convergence Talent Nurturing Support Project' in 2022 and plans to conduct research at the Martinos Biomedical Imaging Center at Massachusetts General Hospital in Boston, USA.</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Ph.D. student Oh Yoonho (Advisor Professor Jae Gwan Kim) of the Department of Biomedical Science and Engineering was selected for the ‘K-Medi Convergence Talent Nurturing Support Project’ by the Ministry of Health and Welfare and will conduct research at the Medical Imaging Research Institute under Harvard Medical School.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Mr. Oh has been conducting research on the development of a real-time blood flow measurement system at GIST since November of last year. He will go to the Athinoula A. Martinos Center for Biomedical Imaging to conduct 'research on the development of a camera-based interferometry diffuse wave spectroscopy system that can measure real-time blood flow' for about 13 months.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Martinos Biomedical Imaging Center is a hospital research institute leading the latest technology in the field of medical imaging. Professor Stefan Carp's team, to which Yoonho Oh belongs, is actively conducting research on 'diffusion correlation spectroscopy technology' that can measure blood flow information noninvasively and 'development of an interferometric diffusion wave spectroscopy system'.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Yoonho Oh said, "The camera-based interferometry diffuse wave spectroscopy system is a blood flow measurement technology that has not yet been implemented in Korea, and it is a very important technique for predicting sudden blood flow abnormalities in the body and continuously monitoring research. During the exchange period, I will do my best research so that the development of advanced blood flow measuring devices can be done in Korea."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‘K-Medi Convergence Talent Nurturing Support Project’ program, hosted by the Ministry of Health and Welfare, is a project aimed at fostering convergence-type global innovative talents who will lead innovation in the biomedical field. Selected graduate students are dispatched to overseas institutions to support overseas stay expenses and airfare for up to 18 months.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2023-02-21T09:44:00Z</dcterms:created>
  <dc:creator>Ellis Lee</dc:creator>
  <dc:description/>
  <dc:language>en-US</dc:language>
  <cp:lastModifiedBy/>
  <cp:lastPrinted>2023-02-21T09:45:00Z</cp:lastPrinted>
  <dcterms:modified xsi:type="dcterms:W3CDTF">2023-02-21T09:45:00Z</dcterms:modified>
  <cp:revision>0</cp:revision>
  <dc:subject/>
  <dc:title/>
</cp:coreProperties>
</file>