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Graduate student Youngjoo Lee was awarded a scholarship by the Asan Social Welfare Foundation</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Department of Biomedical Science and Engineering</w:t>
      </w:r>
    </w:p>
    <w:p>
      <w:pPr>
        <w:pStyle w:val="Normal"/>
        <w:spacing w:before="0" w:after="0"/>
        <w:jc w:val="center"/>
        <w:rPr/>
      </w:pPr>
      <w:r>
        <w:rPr>
          <w:rFonts w:ascii="Courier-Bold" w:hAnsi="Courier-Bold"/>
          <w:b/>
          <w:sz w:val="24"/>
        </w:rPr>
        <w:t>integrated student Young-ju Lee</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2730500" cy="35102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30500" cy="351028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Department of Biomedical Science and Engineering integrated student Young-ju Lee</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Department of Biomedical Science and Engineering integrated student Youngjoo Lee (advising professor: Jae Gwan Kim) was awarded a scholarship in the field of biomedical science by the Asan Social Welfare Foundation in 2022.</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Asan Social Welfare Foundation has been supporting graduate students in related fields since 2017 to foster future specialists in the biomedical science field. For the integrated master's and doctoral program, a scholarship of 20 million won per year is provided for up to four years.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Student Youngjoo Lee is currently conducting research that converges biophotonics and artificial intelligence. Research that classifies dementia stages using signals obtained using near-infrared spectroscopy or predicts the degree of fracture healing by observing blood flow information at the fracture site is in progress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Previously, research was conducted to classify the spectral information obtained from meat with artificial intelligence, and active research is being conducted on a variety of subjects without being limited to one area.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Student Youngjoo Lee said, "I would like to express my gratitude to Professor Jae-Kwan Kim and Professor Regine Choe (University of Rochester), who is currently conducting joint research as well as the colleagues in my lab for their academic help. I would like to contribute to the domestic medical field through steady efforts."</w:t>
      </w:r>
    </w:p>
    <w:sectPr>
      <w:headerReference w:type="default" r:id="rId3"/>
      <w:footerReference w:type="default" r:id="rId4"/>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2022-03-18T09:21:00Z</dcterms:created>
  <dc:creator>Ellis Lee</dc:creator>
  <dc:description/>
  <dc:language>en-US</dc:language>
  <cp:lastModifiedBy/>
  <cp:lastPrinted>2022-03-18T09:24:00Z</cp:lastPrinted>
  <dcterms:modified xsi:type="dcterms:W3CDTF">2022-03-18T09:23:00Z</dcterms:modified>
  <cp:revision>0</cp:revision>
  <dc:subject/>
  <dc:title/>
</cp:coreProperties>
</file>