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Senior Researcher Duk-jo Kong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Institute for Artificial Intelligence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062-715-2934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Senior Researcher Duk-jo Kong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Institute for Artificial Intelligence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062-715-2934</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2021.01.11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Senior Researcher Duk-jo Kong receives a commendation from the Mayor of Gwangju City for the Creation of an Artificial Intelligence-centered Industrial Ecosystem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Institute for Artificial Intelligence Senior Researcher Duk-jo Kong received a commendation from the Mayor of Gwangju City in recognition of his contribution to the creation of an industrial ecosystem centered on artificial intelligence in Gwangju.</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Senior researcher Kong has been working at GIST since October 2016, and as the executive manager of t</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he planning project for the'Artificial Intelligence Centered Industrial Convergence Complex Project' promoted by Gwangju Metropolitan City and the Ministry of Science and ICT, he has played a key role in its selection and promotion as a preliminary project.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particular, he created and held events and educational programs to easily explain the AI startup education project, "Dreaming Child (AI)" to the general public. In recent years, he has been making various efforts for the industrial development of Gwangju, such as acting as a planning and research director for the "plan to establish a research institute to create an artificial intelligence hub city."</w:t>
      </w:r>
    </w:p>
    <w:p>
      <w:pPr>
        <w:pStyle w:val="Body"/>
        <w:spacing w:before="0" w:line="288" w:lineRule="auto"/>
        <w:ind w:left="360" w:hanging="360"/>
        <w:jc w:val="center"/>
        <w:rPr>
          <w:rFonts w:ascii="Iowan Old Style Roman" w:cs="Iowan Old Style Roman" w:hAnsi="Iowan Old Style Roman" w:eastAsia="Iowan Old Style Roman"/>
        </w:rPr>
      </w:pPr>
      <w:r>
        <w:rPr>
          <w:rFonts w:ascii="Iowan Old Style Roman" w:cs="Iowan Old Style Roman" w:hAnsi="Iowan Old Style Roman" w:eastAsia="Iowan Old Style Roman"/>
        </w:rPr>
        <w:drawing xmlns:a="http://schemas.openxmlformats.org/drawingml/2006/main">
          <wp:inline distT="0" distB="0" distL="0" distR="0">
            <wp:extent cx="2258713" cy="3011617"/>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age.jpg"/>
                    <pic:cNvPicPr>
                      <a:picLocks noChangeAspect="1"/>
                    </pic:cNvPicPr>
                  </pic:nvPicPr>
                  <pic:blipFill>
                    <a:blip r:embed="rId8">
                      <a:extLst/>
                    </a:blip>
                    <a:stretch>
                      <a:fillRect/>
                    </a:stretch>
                  </pic:blipFill>
                  <pic:spPr>
                    <a:xfrm>
                      <a:off x="0" y="0"/>
                      <a:ext cx="2258713" cy="3011617"/>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p>
    <w:p>
      <w:pPr>
        <w:pStyle w:val="Body"/>
        <w:spacing w:before="0" w:line="288" w:lineRule="auto"/>
        <w:ind w:left="360" w:hanging="360"/>
        <w:jc w:val="center"/>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Senior Rese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archer Duk-jo Kong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