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spacing w:before="0" w:line="312" w:lineRule="auto"/>
        <w:jc w:val="left"/>
        <w:rPr>
          <w:rFonts w:ascii="Calisto MT" w:cs="Calisto MT" w:hAnsi="Calisto MT" w:eastAsia="Calisto MT"/>
          <w:sz w:val="20"/>
          <w:szCs w:val="20"/>
        </w:rPr>
      </w:pPr>
      <w:r>
        <w:rPr>
          <w:rFonts w:ascii="Calisto MT" w:cs="Calisto MT" w:hAnsi="Calisto MT" w:eastAsia="Calisto MT"/>
          <w:sz w:val="20"/>
          <w:szCs w:val="20"/>
        </w:rPr>
        <w:drawing xmlns:a="http://schemas.openxmlformats.org/drawingml/2006/main">
          <wp:anchor distT="0" distB="0" distL="0" distR="0" simplePos="0" relativeHeight="251663360" behindDoc="0" locked="0" layoutInCell="1" allowOverlap="1">
            <wp:simplePos x="0" y="0"/>
            <wp:positionH relativeFrom="margin">
              <wp:posOffset>-540416</wp:posOffset>
            </wp:positionH>
            <wp:positionV relativeFrom="page">
              <wp:posOffset>556264</wp:posOffset>
            </wp:positionV>
            <wp:extent cx="1489782" cy="1489782"/>
            <wp:effectExtent l="0" t="0" r="0" b="0"/>
            <wp:wrapThrough wrapText="bothSides" distL="0" distR="0">
              <wp:wrapPolygon edited="1">
                <wp:start x="17305" y="3990"/>
                <wp:lineTo x="17966" y="4066"/>
                <wp:lineTo x="18220" y="4320"/>
                <wp:lineTo x="18042" y="4447"/>
                <wp:lineTo x="17687" y="4244"/>
                <wp:lineTo x="17204" y="4320"/>
                <wp:lineTo x="16924" y="4650"/>
                <wp:lineTo x="16823" y="4955"/>
                <wp:lineTo x="16873" y="5489"/>
                <wp:lineTo x="17153" y="5794"/>
                <wp:lineTo x="17636" y="5845"/>
                <wp:lineTo x="17763" y="5718"/>
                <wp:lineTo x="17839" y="5311"/>
                <wp:lineTo x="17560" y="5260"/>
                <wp:lineTo x="17585" y="5032"/>
                <wp:lineTo x="18144" y="5133"/>
                <wp:lineTo x="17941" y="6048"/>
                <wp:lineTo x="17331" y="6099"/>
                <wp:lineTo x="17255" y="6556"/>
                <wp:lineTo x="19211" y="7014"/>
                <wp:lineTo x="20456" y="7471"/>
                <wp:lineTo x="21016" y="7979"/>
                <wp:lineTo x="21295" y="8615"/>
                <wp:lineTo x="21422" y="10317"/>
                <wp:lineTo x="21219" y="12401"/>
                <wp:lineTo x="20838" y="13799"/>
                <wp:lineTo x="20431" y="14434"/>
                <wp:lineTo x="19872" y="14790"/>
                <wp:lineTo x="19338" y="14917"/>
                <wp:lineTo x="18093" y="14866"/>
                <wp:lineTo x="17915" y="14866"/>
                <wp:lineTo x="18500" y="15450"/>
                <wp:lineTo x="18551" y="15908"/>
                <wp:lineTo x="18246" y="16340"/>
                <wp:lineTo x="18017" y="16441"/>
                <wp:lineTo x="17458" y="16365"/>
                <wp:lineTo x="17051" y="16111"/>
                <wp:lineTo x="16340" y="17356"/>
                <wp:lineTo x="16060" y="17585"/>
                <wp:lineTo x="15120" y="17560"/>
                <wp:lineTo x="14764" y="17356"/>
                <wp:lineTo x="14764" y="16746"/>
                <wp:lineTo x="14764" y="16645"/>
                <wp:lineTo x="13392" y="15882"/>
                <wp:lineTo x="12325" y="15832"/>
                <wp:lineTo x="12020" y="15527"/>
                <wp:lineTo x="11918" y="15145"/>
                <wp:lineTo x="11969" y="14561"/>
                <wp:lineTo x="12299" y="14358"/>
                <wp:lineTo x="12757" y="14205"/>
                <wp:lineTo x="12909" y="13849"/>
                <wp:lineTo x="11969" y="13468"/>
                <wp:lineTo x="11384" y="12985"/>
                <wp:lineTo x="11054" y="12325"/>
                <wp:lineTo x="10978" y="12071"/>
                <wp:lineTo x="10343" y="12503"/>
                <wp:lineTo x="10775" y="12630"/>
                <wp:lineTo x="10952" y="12935"/>
                <wp:lineTo x="10927" y="13392"/>
                <wp:lineTo x="10673" y="13621"/>
                <wp:lineTo x="10571" y="13697"/>
                <wp:lineTo x="10571" y="13824"/>
                <wp:lineTo x="10038" y="13926"/>
                <wp:lineTo x="10571" y="14713"/>
                <wp:lineTo x="10368" y="15018"/>
                <wp:lineTo x="10470" y="15095"/>
                <wp:lineTo x="10775" y="15120"/>
                <wp:lineTo x="10902" y="15400"/>
                <wp:lineTo x="10419" y="16187"/>
                <wp:lineTo x="10190" y="16238"/>
                <wp:lineTo x="9606" y="15984"/>
                <wp:lineTo x="9504" y="15857"/>
                <wp:lineTo x="9123" y="16111"/>
                <wp:lineTo x="8894" y="15984"/>
                <wp:lineTo x="8208" y="16264"/>
                <wp:lineTo x="8259" y="16772"/>
                <wp:lineTo x="8132" y="17204"/>
                <wp:lineTo x="8056" y="17280"/>
                <wp:lineTo x="7039" y="17229"/>
                <wp:lineTo x="6937" y="17077"/>
                <wp:lineTo x="6988" y="16772"/>
                <wp:lineTo x="7090" y="16721"/>
                <wp:lineTo x="7064" y="16594"/>
                <wp:lineTo x="6455" y="16594"/>
                <wp:lineTo x="6124" y="15247"/>
                <wp:lineTo x="5082" y="14408"/>
                <wp:lineTo x="5108" y="14256"/>
                <wp:lineTo x="3736" y="14408"/>
                <wp:lineTo x="2897" y="14231"/>
                <wp:lineTo x="2312" y="13824"/>
                <wp:lineTo x="1880" y="13265"/>
                <wp:lineTo x="1550" y="12452"/>
                <wp:lineTo x="788" y="9911"/>
                <wp:lineTo x="381" y="9834"/>
                <wp:lineTo x="203" y="9580"/>
                <wp:lineTo x="229" y="9199"/>
                <wp:lineTo x="483" y="8970"/>
                <wp:lineTo x="915" y="8996"/>
                <wp:lineTo x="1144" y="9275"/>
                <wp:lineTo x="1093" y="9682"/>
                <wp:lineTo x="864" y="9911"/>
                <wp:lineTo x="1423" y="11588"/>
                <wp:lineTo x="1550" y="10648"/>
                <wp:lineTo x="1957" y="9809"/>
                <wp:lineTo x="2694" y="8920"/>
                <wp:lineTo x="2770" y="5946"/>
                <wp:lineTo x="8538" y="5946"/>
                <wp:lineTo x="8538" y="6988"/>
                <wp:lineTo x="9682" y="7242"/>
                <wp:lineTo x="10520" y="7674"/>
                <wp:lineTo x="11257" y="8411"/>
                <wp:lineTo x="10698" y="6734"/>
                <wp:lineTo x="10292" y="6607"/>
                <wp:lineTo x="10139" y="6328"/>
                <wp:lineTo x="10241" y="5921"/>
                <wp:lineTo x="10470" y="5768"/>
                <wp:lineTo x="10876" y="5819"/>
                <wp:lineTo x="11080" y="6048"/>
                <wp:lineTo x="11054" y="6480"/>
                <wp:lineTo x="10825" y="6734"/>
                <wp:lineTo x="11562" y="8894"/>
                <wp:lineTo x="12198" y="7446"/>
                <wp:lineTo x="12782" y="6607"/>
                <wp:lineTo x="13214" y="6277"/>
                <wp:lineTo x="13799" y="6124"/>
                <wp:lineTo x="15552" y="6251"/>
                <wp:lineTo x="17153" y="6505"/>
                <wp:lineTo x="17229" y="6073"/>
                <wp:lineTo x="16797" y="5870"/>
                <wp:lineTo x="16568" y="5540"/>
                <wp:lineTo x="16568" y="4752"/>
                <wp:lineTo x="16848" y="4244"/>
                <wp:lineTo x="17305" y="3990"/>
              </wp:wrapPolygon>
            </wp:wrapThrough>
            <wp:docPr id="1073741825" name="officeArt object"/>
            <wp:cNvGraphicFramePr/>
            <a:graphic xmlns:a="http://schemas.openxmlformats.org/drawingml/2006/main">
              <a:graphicData uri="http://schemas.openxmlformats.org/drawingml/2006/picture">
                <pic:pic xmlns:pic="http://schemas.openxmlformats.org/drawingml/2006/picture">
                  <pic:nvPicPr>
                    <pic:cNvPr id="1073741825" name="Hello.png"/>
                    <pic:cNvPicPr>
                      <a:picLocks noChangeAspect="1"/>
                    </pic:cNvPicPr>
                  </pic:nvPicPr>
                  <pic:blipFill>
                    <a:blip r:embed="rId4">
                      <a:extLst/>
                    </a:blip>
                    <a:stretch>
                      <a:fillRect/>
                    </a:stretch>
                  </pic:blipFill>
                  <pic:spPr>
                    <a:xfrm>
                      <a:off x="0" y="0"/>
                      <a:ext cx="1489782" cy="1489782"/>
                    </a:xfrm>
                    <a:prstGeom prst="rect">
                      <a:avLst/>
                    </a:prstGeom>
                    <a:ln w="12700" cap="flat">
                      <a:noFill/>
                      <a:miter lim="400000"/>
                    </a:ln>
                    <a:effectLst/>
                  </pic:spPr>
                </pic:pic>
              </a:graphicData>
            </a:graphic>
          </wp:anchor>
        </w:drawing>
      </w:r>
    </w:p>
    <w:p>
      <w:pPr>
        <w:pStyle w:val="Body"/>
        <w:spacing w:before="0" w:line="312" w:lineRule="auto"/>
        <w:jc w:val="center"/>
        <w:rPr>
          <w:rFonts w:ascii="Calisto MT" w:cs="Calisto MT" w:hAnsi="Calisto MT" w:eastAsia="Calisto MT"/>
          <w:outline w:val="0"/>
          <w:color w:val="212121"/>
          <w:sz w:val="36"/>
          <w:szCs w:val="36"/>
          <w14:textFill>
            <w14:solidFill>
              <w14:srgbClr w14:val="212121"/>
            </w14:solidFill>
          </w14:textFill>
        </w:rPr>
      </w:pPr>
      <w:r>
        <w:rPr>
          <w:rFonts w:ascii="Calisto MT" w:hAnsi="Calisto MT"/>
          <w:outline w:val="0"/>
          <w:color w:val="212121"/>
          <w:sz w:val="36"/>
          <w:szCs w:val="36"/>
          <w:rtl w:val="0"/>
          <w:lang w:val="en-US"/>
          <w14:textFill>
            <w14:solidFill>
              <w14:srgbClr w14:val="212121"/>
            </w14:solidFill>
          </w14:textFill>
        </w:rPr>
        <w:t>Gwangju Institute of Science and Technology</w:t>
      </w:r>
    </w:p>
    <w:p>
      <w:pPr>
        <w:pStyle w:val="Body"/>
        <w:spacing w:before="0" w:line="312" w:lineRule="auto"/>
        <w:jc w:val="center"/>
        <w:rPr>
          <w:rFonts w:ascii="Calisto MT" w:cs="Calisto MT" w:hAnsi="Calisto MT" w:eastAsia="Calisto MT"/>
          <w:outline w:val="0"/>
          <w:color w:val="424242"/>
          <w:sz w:val="32"/>
          <w:szCs w:val="32"/>
          <w14:textFill>
            <w14:solidFill>
              <w14:srgbClr w14:val="424242"/>
            </w14:solidFill>
          </w14:textFill>
        </w:rPr>
      </w:pPr>
      <w:r>
        <w:rPr>
          <w:rFonts w:ascii="Calisto MT" w:hAnsi="Calisto MT"/>
          <w:outline w:val="0"/>
          <w:color w:val="424242"/>
          <w:sz w:val="32"/>
          <w:szCs w:val="32"/>
          <w:rtl w:val="0"/>
          <w:lang w:val="en-US"/>
          <w14:textFill>
            <w14:solidFill>
              <w14:srgbClr w14:val="424242"/>
            </w14:solidFill>
          </w14:textFill>
        </w:rPr>
        <w:t xml:space="preserve">Official Press Release </w:t>
      </w:r>
      <w:r>
        <w:rPr>
          <w:rFonts w:ascii="Calisto MT" w:hAnsi="Calisto MT" w:hint="default"/>
          <w:outline w:val="0"/>
          <w:color w:val="424242"/>
          <w:sz w:val="32"/>
          <w:szCs w:val="32"/>
          <w:rtl w:val="0"/>
          <w:lang w:val="en-US"/>
          <w14:textFill>
            <w14:solidFill>
              <w14:srgbClr w14:val="424242"/>
            </w14:solidFill>
          </w14:textFill>
        </w:rPr>
        <w:t xml:space="preserve">— </w:t>
      </w:r>
      <w:r>
        <w:rPr>
          <w:rStyle w:val="Hyperlink.0"/>
          <w:rFonts w:ascii="Calisto MT" w:cs="Calisto MT" w:hAnsi="Calisto MT" w:eastAsia="Calisto MT"/>
          <w:outline w:val="0"/>
          <w:color w:val="7980ff"/>
          <w:sz w:val="32"/>
          <w:szCs w:val="32"/>
          <w14:textFill>
            <w14:solidFill>
              <w14:srgbClr w14:val="7A81FF"/>
            </w14:solidFill>
          </w14:textFill>
        </w:rPr>
        <w:fldChar w:fldCharType="begin" w:fldLock="0"/>
      </w:r>
      <w:r>
        <w:rPr>
          <w:rStyle w:val="Hyperlink.0"/>
          <w:rFonts w:ascii="Calisto MT" w:cs="Calisto MT" w:hAnsi="Calisto MT" w:eastAsia="Calisto MT"/>
          <w:outline w:val="0"/>
          <w:color w:val="7980ff"/>
          <w:sz w:val="32"/>
          <w:szCs w:val="32"/>
          <w14:textFill>
            <w14:solidFill>
              <w14:srgbClr w14:val="7A81FF"/>
            </w14:solidFill>
          </w14:textFill>
        </w:rPr>
        <w:instrText xml:space="preserve"> HYPERLINK "https://www.gist.ac.kr"</w:instrText>
      </w:r>
      <w:r>
        <w:rPr>
          <w:rStyle w:val="Hyperlink.0"/>
          <w:rFonts w:ascii="Calisto MT" w:cs="Calisto MT" w:hAnsi="Calisto MT" w:eastAsia="Calisto MT"/>
          <w:outline w:val="0"/>
          <w:color w:val="7980ff"/>
          <w:sz w:val="32"/>
          <w:szCs w:val="32"/>
          <w14:textFill>
            <w14:solidFill>
              <w14:srgbClr w14:val="7A81FF"/>
            </w14:solidFill>
          </w14:textFill>
        </w:rPr>
        <w:fldChar w:fldCharType="separate" w:fldLock="0"/>
      </w:r>
      <w:r>
        <w:rPr>
          <w:rStyle w:val="Hyperlink.0"/>
          <w:rFonts w:ascii="Calisto MT" w:hAnsi="Calisto MT"/>
          <w:outline w:val="0"/>
          <w:color w:val="7980ff"/>
          <w:sz w:val="32"/>
          <w:szCs w:val="32"/>
          <w:rtl w:val="0"/>
          <w:lang w:val="en-US"/>
          <w14:textFill>
            <w14:solidFill>
              <w14:srgbClr w14:val="7A81FF"/>
            </w14:solidFill>
          </w14:textFill>
        </w:rPr>
        <w:t>https://www.gist.ac.kr</w:t>
      </w:r>
      <w:r>
        <w:rPr>
          <w:rFonts w:ascii="Calisto MT" w:cs="Calisto MT" w:hAnsi="Calisto MT" w:eastAsia="Calisto MT"/>
          <w:outline w:val="0"/>
          <w:color w:val="424242"/>
          <w:sz w:val="32"/>
          <w:szCs w:val="32"/>
          <w14:textFill>
            <w14:solidFill>
              <w14:srgbClr w14:val="424242"/>
            </w14:solidFill>
          </w14:textFill>
        </w:rPr>
        <w:fldChar w:fldCharType="end" w:fldLock="0"/>
      </w:r>
    </w:p>
    <w:p>
      <w:pPr>
        <w:pStyle w:val="Body"/>
        <w:spacing w:before="0" w:line="312" w:lineRule="auto"/>
        <w:jc w:val="left"/>
        <w:rPr>
          <w:rFonts w:ascii="Iowan Old Style Roman" w:cs="Iowan Old Style Roman" w:hAnsi="Iowan Old Style Roman" w:eastAsia="Iowan Old Style Roman"/>
          <w:sz w:val="20"/>
          <w:szCs w:val="20"/>
        </w:rPr>
      </w:pPr>
    </w:p>
    <w:p>
      <w:pPr>
        <w:pStyle w:val="Body"/>
        <w:spacing w:before="0" w:line="288" w:lineRule="auto"/>
        <w:jc w:val="left"/>
        <w:rPr>
          <w:rStyle w:val="None"/>
          <w:rFonts w:ascii="Prestige 12 Pitch BT" w:cs="Prestige 12 Pitch BT" w:hAnsi="Prestige 12 Pitch BT" w:eastAsia="Prestige 12 Pitch BT"/>
          <w:sz w:val="20"/>
          <w:szCs w:val="20"/>
        </w:rPr>
      </w:pPr>
      <w:r>
        <w:rPr>
          <w:rFonts w:ascii="Iowan Old Style Roman" w:cs="Iowan Old Style Roman" w:hAnsi="Iowan Old Style Roman" w:eastAsia="Iowan Old Style Roman"/>
          <w:sz w:val="20"/>
          <w:szCs w:val="20"/>
        </w:rPr>
        <mc:AlternateContent>
          <mc:Choice Requires="wps">
            <w:drawing xmlns:a="http://schemas.openxmlformats.org/drawingml/2006/main">
              <wp:anchor distT="152400" distB="152400" distL="152400" distR="152400" simplePos="0" relativeHeight="251661312" behindDoc="0" locked="0" layoutInCell="1" allowOverlap="1">
                <wp:simplePos x="0" y="0"/>
                <wp:positionH relativeFrom="margin">
                  <wp:posOffset>1753870</wp:posOffset>
                </wp:positionH>
                <wp:positionV relativeFrom="line">
                  <wp:posOffset>175960</wp:posOffset>
                </wp:positionV>
                <wp:extent cx="0" cy="1275956"/>
                <wp:effectExtent l="0" t="0" r="0" b="0"/>
                <wp:wrapNone/>
                <wp:docPr id="1073741826" name="officeArt object"/>
                <wp:cNvGraphicFramePr/>
                <a:graphic xmlns:a="http://schemas.openxmlformats.org/drawingml/2006/main">
                  <a:graphicData uri="http://schemas.microsoft.com/office/word/2010/wordprocessingShape">
                    <wps:wsp>
                      <wps:cNvSpPr/>
                      <wps:spPr>
                        <a:xfrm flipV="1">
                          <a:off x="0" y="0"/>
                          <a:ext cx="0" cy="1275956"/>
                        </a:xfrm>
                        <a:prstGeom prst="line">
                          <a:avLst/>
                        </a:prstGeom>
                        <a:noFill/>
                        <a:ln w="12700" cap="flat">
                          <a:solidFill>
                            <a:srgbClr val="D6D6D6"/>
                          </a:solidFill>
                          <a:prstDash val="solid"/>
                          <a:miter lim="400000"/>
                        </a:ln>
                        <a:effectLst/>
                      </wps:spPr>
                      <wps:bodyPr/>
                    </wps:wsp>
                  </a:graphicData>
                </a:graphic>
              </wp:anchor>
            </w:drawing>
          </mc:Choice>
          <mc:Fallback>
            <w:pict>
              <v:line id="_x0000_s1026" style="visibility:visible;position:absolute;margin-left:138.1pt;margin-top:13.9pt;width:0.0pt;height:100.5pt;z-index:251661312;mso-position-horizontal:absolute;mso-position-horizontal-relative:margin;mso-position-vertical:absolute;mso-position-vertical-relative:line;mso-wrap-distance-left:12.0pt;mso-wrap-distance-top:12.0pt;mso-wrap-distance-right:12.0pt;mso-wrap-distance-bottom:12.0pt;flip:y;">
                <v:fill on="f"/>
                <v:stroke filltype="solid" color="#D6D6D6" opacity="100.0%" weight="1.0pt" dashstyle="solid" endcap="flat" miterlimit="400.0%" joinstyle="miter" linestyle="single" startarrow="none" startarrowwidth="medium" startarrowlength="medium" endarrow="none" endarrowwidth="medium" endarrowlength="medium"/>
                <w10:wrap type="none" side="bothSides" anchorx="margin"/>
              </v:line>
            </w:pict>
          </mc:Fallback>
        </mc:AlternateContent>
      </w:r>
    </w:p>
    <w:p>
      <w:pPr>
        <w:pStyle w:val="Body"/>
        <w:spacing w:before="0" w:line="288" w:lineRule="auto"/>
        <w:jc w:val="both"/>
        <w:rPr>
          <w:rFonts w:ascii="Prestige 12 Pitch BT" w:cs="Prestige 12 Pitch BT" w:hAnsi="Prestige 12 Pitch BT" w:eastAsia="Prestige 12 Pitch BT"/>
          <w:sz w:val="20"/>
          <w:szCs w:val="20"/>
        </w:rPr>
      </w:pPr>
      <w:r>
        <w:rPr>
          <w:rFonts w:ascii="Prestige 12 Pitch BT" w:cs="Prestige 12 Pitch BT" w:hAnsi="Prestige 12 Pitch BT" w:eastAsia="Prestige 12 Pitch BT"/>
          <w:sz w:val="20"/>
          <w:szCs w:val="20"/>
        </w:rPr>
        <mc:AlternateContent>
          <mc:Choice Requires="wps">
            <w:drawing xmlns:a="http://schemas.openxmlformats.org/drawingml/2006/main">
              <wp:inline distT="0" distB="0" distL="0" distR="0">
                <wp:extent cx="5702173" cy="1511038"/>
                <wp:effectExtent l="0" t="0" r="0" b="0"/>
                <wp:docPr id="1073741827" name="officeArt object"/>
                <wp:cNvGraphicFramePr/>
                <a:graphic xmlns:a="http://schemas.openxmlformats.org/drawingml/2006/main">
                  <a:graphicData uri="http://schemas.microsoft.com/office/word/2010/wordprocessingShape">
                    <wps:wsp>
                      <wps:cNvSpPr txBox="1"/>
                      <wps:spPr>
                        <a:xfrm>
                          <a:off x="0" y="0"/>
                          <a:ext cx="5702173" cy="1511038"/>
                        </a:xfrm>
                        <a:prstGeom prst="rect">
                          <a:avLst/>
                        </a:prstGeom>
                        <a:solidFill>
                          <a:srgbClr val="EBEBEB"/>
                        </a:solidFill>
                        <a:ln w="25400" cap="flat">
                          <a:solidFill>
                            <a:srgbClr val="D6D6D6"/>
                          </a:solidFill>
                          <a:prstDash val="solid"/>
                          <a:miter lim="400000"/>
                        </a:ln>
                        <a:effectLst/>
                      </wps:spPr>
                      <wps:txbx>
                        <w:txbxContent>
                          <w:p>
                            <w:pPr>
                              <w:pStyle w:val="Body.0"/>
                              <w:rPr>
                                <w:rFonts w:ascii="Prestige 12 Pitch BT" w:cs="Prestige 12 Pitch BT" w:hAnsi="Prestige 12 Pitch BT" w:eastAsia="Prestige 12 Pitch BT"/>
                                <w:sz w:val="6"/>
                                <w:szCs w:val="6"/>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tl w:val="0"/>
                                <w:lang w:val="ko-KR" w:eastAsia="ko-KR"/>
                              </w:rPr>
                              <w:tab/>
                              <w:t xml:space="preserve">      </w:t>
                            </w:r>
                            <w:r>
                              <w:rPr>
                                <w:rStyle w:val="None"/>
                                <w:rFonts w:ascii="Prestige 12 Pitch BT" w:hAnsi="Prestige 12 Pitch BT"/>
                                <w:b w:val="1"/>
                                <w:bCs w:val="1"/>
                                <w:sz w:val="18"/>
                                <w:szCs w:val="18"/>
                                <w:rtl w:val="0"/>
                                <w:lang w:val="en-US"/>
                              </w:rPr>
                              <w:t>Section of</w:t>
                            </w:r>
                            <w:r>
                              <w:rPr>
                                <w:rFonts w:ascii="Prestige 12 Pitch BT" w:cs="Prestige 12 Pitch BT" w:hAnsi="Prestige 12 Pitch BT" w:eastAsia="Prestige 12 Pitch BT"/>
                                <w:sz w:val="18"/>
                                <w:szCs w:val="18"/>
                              </w:rPr>
                              <w:tab/>
                            </w:r>
                            <w:r>
                              <w:rPr>
                                <w:rFonts w:ascii="Prestige 12 Pitch BT" w:hAnsi="Prestige 12 Pitch BT"/>
                                <w:sz w:val="18"/>
                                <w:szCs w:val="18"/>
                                <w:rtl w:val="0"/>
                                <w:lang w:val="de-DE"/>
                              </w:rPr>
                              <w:t>Hyo Jung Kim</w:t>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en-US"/>
                              </w:rPr>
                              <w:t>Nayeong Lee</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Public Relations</w:t>
                            </w:r>
                            <w:r>
                              <w:rPr>
                                <w:rFonts w:ascii="Prestige 12 Pitch BT" w:cs="Prestige 12 Pitch BT" w:hAnsi="Prestige 12 Pitch BT" w:eastAsia="Prestige 12 Pitch BT"/>
                                <w:sz w:val="18"/>
                                <w:szCs w:val="18"/>
                              </w:rPr>
                              <w:tab/>
                            </w:r>
                            <w:r>
                              <w:rPr>
                                <w:rFonts w:ascii="Prestige 12 Pitch BT" w:hAnsi="Prestige 12 Pitch BT"/>
                                <w:sz w:val="18"/>
                                <w:szCs w:val="18"/>
                                <w:rtl w:val="0"/>
                                <w:lang w:val="en-US"/>
                              </w:rPr>
                              <w:t>Section Chief</w:t>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pt-PT"/>
                              </w:rPr>
                              <w:t>Senior Administrator</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62-715-2061</w:t>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62-715-2062</w:t>
                            </w:r>
                          </w:p>
                          <w:p>
                            <w:pPr>
                              <w:pStyle w:val="Body.0"/>
                              <w:rPr>
                                <w:rFonts w:ascii="Prestige 12 Pitch BT" w:cs="Prestige 12 Pitch BT" w:hAnsi="Prestige 12 Pitch BT" w:eastAsia="Prestige 12 Pitch BT"/>
                                <w:sz w:val="18"/>
                                <w:szCs w:val="18"/>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Contact Person</w:t>
                            </w:r>
                            <w:r>
                              <w:rPr>
                                <w:rFonts w:ascii="Prestige 12 Pitch BT" w:cs="Prestige 12 Pitch BT" w:hAnsi="Prestige 12 Pitch BT" w:eastAsia="Prestige 12 Pitch BT"/>
                                <w:sz w:val="18"/>
                                <w:szCs w:val="18"/>
                              </w:rPr>
                              <w:tab/>
                            </w:r>
                            <w:r>
                              <w:rPr>
                                <w:rFonts w:ascii="Prestige 12 Pitch BT" w:hAnsi="Prestige 12 Pitch BT"/>
                                <w:sz w:val="18"/>
                                <w:szCs w:val="18"/>
                                <w:rtl w:val="0"/>
                                <w:lang w:val="en-US"/>
                              </w:rPr>
                              <w:t>Section of Public Relations</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for this Article</w:t>
                            </w:r>
                            <w:r>
                              <w:rPr>
                                <w:rFonts w:ascii="Prestige 12 Pitch BT" w:cs="Prestige 12 Pitch BT" w:hAnsi="Prestige 12 Pitch BT" w:eastAsia="Prestige 12 Pitch BT"/>
                                <w:sz w:val="18"/>
                                <w:szCs w:val="18"/>
                                <w:rtl w:val="0"/>
                              </w:rPr>
                              <w:tab/>
                              <w:t>062-715-2061 ~ 2063</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Pr>
                              <w:tab/>
                              <w:tab/>
                            </w:r>
                          </w:p>
                          <w:p>
                            <w:pPr>
                              <w:pStyle w:val="Body.0"/>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Release Dat</w:t>
                            </w:r>
                            <w:r>
                              <w:rPr>
                                <w:rStyle w:val="None"/>
                                <w:rFonts w:ascii="Prestige 12 Pitch BT" w:hAnsi="Prestige 12 Pitch BT"/>
                                <w:b w:val="1"/>
                                <w:bCs w:val="1"/>
                                <w:sz w:val="18"/>
                                <w:szCs w:val="18"/>
                                <w:rtl w:val="0"/>
                                <w:lang w:val="en-US"/>
                              </w:rPr>
                              <w:t>e</w:t>
                            </w:r>
                            <w:r>
                              <w:rPr>
                                <w:rFonts w:ascii="Prestige 12 Pitch BT" w:cs="Prestige 12 Pitch BT" w:hAnsi="Prestige 12 Pitch BT" w:eastAsia="Prestige 12 Pitch BT"/>
                                <w:sz w:val="18"/>
                                <w:szCs w:val="18"/>
                                <w:rtl w:val="0"/>
                                <w:lang w:val="en-US"/>
                              </w:rPr>
                              <w:tab/>
                              <w:t>2021.01.11</w:t>
                            </w:r>
                          </w:p>
                        </w:txbxContent>
                      </wps:txbx>
                      <wps:bodyPr wrap="square" lIns="50800" tIns="50800" rIns="50800" bIns="50800" numCol="1" anchor="t">
                        <a:noAutofit/>
                      </wps:bodyPr>
                    </wps:wsp>
                  </a:graphicData>
                </a:graphic>
              </wp:inline>
            </w:drawing>
          </mc:Choice>
          <mc:Fallback>
            <w:pict>
              <v:shape id="_x0000_s1027" type="#_x0000_t202" style="visibility:visible;width:449.0pt;height:119.0pt;">
                <v:fill color="#EBEBEB" opacity="100.0%" type="solid"/>
                <v:stroke filltype="solid" color="#D6D6D6" opacity="100.0%" weight="2.0pt" dashstyle="solid" endcap="flat" miterlimit="400.0%" joinstyle="miter" linestyle="single" startarrow="none" startarrowwidth="medium" startarrowlength="medium" endarrow="none" endarrowwidth="medium" endarrowlength="medium"/>
                <v:textbox>
                  <w:txbxContent>
                    <w:p>
                      <w:pPr>
                        <w:pStyle w:val="Body.0"/>
                        <w:rPr>
                          <w:rFonts w:ascii="Prestige 12 Pitch BT" w:cs="Prestige 12 Pitch BT" w:hAnsi="Prestige 12 Pitch BT" w:eastAsia="Prestige 12 Pitch BT"/>
                          <w:sz w:val="6"/>
                          <w:szCs w:val="6"/>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tl w:val="0"/>
                          <w:lang w:val="ko-KR" w:eastAsia="ko-KR"/>
                        </w:rPr>
                        <w:tab/>
                        <w:t xml:space="preserve">      </w:t>
                      </w:r>
                      <w:r>
                        <w:rPr>
                          <w:rStyle w:val="None"/>
                          <w:rFonts w:ascii="Prestige 12 Pitch BT" w:hAnsi="Prestige 12 Pitch BT"/>
                          <w:b w:val="1"/>
                          <w:bCs w:val="1"/>
                          <w:sz w:val="18"/>
                          <w:szCs w:val="18"/>
                          <w:rtl w:val="0"/>
                          <w:lang w:val="en-US"/>
                        </w:rPr>
                        <w:t>Section of</w:t>
                      </w:r>
                      <w:r>
                        <w:rPr>
                          <w:rFonts w:ascii="Prestige 12 Pitch BT" w:cs="Prestige 12 Pitch BT" w:hAnsi="Prestige 12 Pitch BT" w:eastAsia="Prestige 12 Pitch BT"/>
                          <w:sz w:val="18"/>
                          <w:szCs w:val="18"/>
                        </w:rPr>
                        <w:tab/>
                      </w:r>
                      <w:r>
                        <w:rPr>
                          <w:rFonts w:ascii="Prestige 12 Pitch BT" w:hAnsi="Prestige 12 Pitch BT"/>
                          <w:sz w:val="18"/>
                          <w:szCs w:val="18"/>
                          <w:rtl w:val="0"/>
                          <w:lang w:val="de-DE"/>
                        </w:rPr>
                        <w:t>Hyo Jung Kim</w:t>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en-US"/>
                        </w:rPr>
                        <w:t>Nayeong Lee</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Public Relations</w:t>
                      </w:r>
                      <w:r>
                        <w:rPr>
                          <w:rFonts w:ascii="Prestige 12 Pitch BT" w:cs="Prestige 12 Pitch BT" w:hAnsi="Prestige 12 Pitch BT" w:eastAsia="Prestige 12 Pitch BT"/>
                          <w:sz w:val="18"/>
                          <w:szCs w:val="18"/>
                        </w:rPr>
                        <w:tab/>
                      </w:r>
                      <w:r>
                        <w:rPr>
                          <w:rFonts w:ascii="Prestige 12 Pitch BT" w:hAnsi="Prestige 12 Pitch BT"/>
                          <w:sz w:val="18"/>
                          <w:szCs w:val="18"/>
                          <w:rtl w:val="0"/>
                          <w:lang w:val="en-US"/>
                        </w:rPr>
                        <w:t>Section Chief</w:t>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pt-PT"/>
                        </w:rPr>
                        <w:t>Senior Administrator</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62-715-2061</w:t>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62-715-2062</w:t>
                      </w:r>
                    </w:p>
                    <w:p>
                      <w:pPr>
                        <w:pStyle w:val="Body.0"/>
                        <w:rPr>
                          <w:rFonts w:ascii="Prestige 12 Pitch BT" w:cs="Prestige 12 Pitch BT" w:hAnsi="Prestige 12 Pitch BT" w:eastAsia="Prestige 12 Pitch BT"/>
                          <w:sz w:val="18"/>
                          <w:szCs w:val="18"/>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Contact Person</w:t>
                      </w:r>
                      <w:r>
                        <w:rPr>
                          <w:rFonts w:ascii="Prestige 12 Pitch BT" w:cs="Prestige 12 Pitch BT" w:hAnsi="Prestige 12 Pitch BT" w:eastAsia="Prestige 12 Pitch BT"/>
                          <w:sz w:val="18"/>
                          <w:szCs w:val="18"/>
                        </w:rPr>
                        <w:tab/>
                      </w:r>
                      <w:r>
                        <w:rPr>
                          <w:rFonts w:ascii="Prestige 12 Pitch BT" w:hAnsi="Prestige 12 Pitch BT"/>
                          <w:sz w:val="18"/>
                          <w:szCs w:val="18"/>
                          <w:rtl w:val="0"/>
                          <w:lang w:val="en-US"/>
                        </w:rPr>
                        <w:t>Section of Public Relations</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for this Article</w:t>
                      </w:r>
                      <w:r>
                        <w:rPr>
                          <w:rFonts w:ascii="Prestige 12 Pitch BT" w:cs="Prestige 12 Pitch BT" w:hAnsi="Prestige 12 Pitch BT" w:eastAsia="Prestige 12 Pitch BT"/>
                          <w:sz w:val="18"/>
                          <w:szCs w:val="18"/>
                          <w:rtl w:val="0"/>
                        </w:rPr>
                        <w:tab/>
                        <w:t>062-715-2061 ~ 2063</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Pr>
                        <w:tab/>
                        <w:tab/>
                      </w:r>
                    </w:p>
                    <w:p>
                      <w:pPr>
                        <w:pStyle w:val="Body.0"/>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Release Dat</w:t>
                      </w:r>
                      <w:r>
                        <w:rPr>
                          <w:rStyle w:val="None"/>
                          <w:rFonts w:ascii="Prestige 12 Pitch BT" w:hAnsi="Prestige 12 Pitch BT"/>
                          <w:b w:val="1"/>
                          <w:bCs w:val="1"/>
                          <w:sz w:val="18"/>
                          <w:szCs w:val="18"/>
                          <w:rtl w:val="0"/>
                          <w:lang w:val="en-US"/>
                        </w:rPr>
                        <w:t>e</w:t>
                      </w:r>
                      <w:r>
                        <w:rPr>
                          <w:rFonts w:ascii="Prestige 12 Pitch BT" w:cs="Prestige 12 Pitch BT" w:hAnsi="Prestige 12 Pitch BT" w:eastAsia="Prestige 12 Pitch BT"/>
                          <w:sz w:val="18"/>
                          <w:szCs w:val="18"/>
                          <w:rtl w:val="0"/>
                          <w:lang w:val="en-US"/>
                        </w:rPr>
                        <w:tab/>
                        <w:t>2021.01.11</w:t>
                      </w:r>
                    </w:p>
                  </w:txbxContent>
                </v:textbox>
              </v:shape>
            </w:pict>
          </mc:Fallback>
        </mc:AlternateContent>
      </w:r>
    </w:p>
    <w:p>
      <w:pPr>
        <w:pStyle w:val="Body"/>
        <w:spacing w:before="0" w:line="288" w:lineRule="auto"/>
        <w:jc w:val="both"/>
        <w:rPr>
          <w:rFonts w:ascii="Iowan Old Style Roman" w:cs="Iowan Old Style Roman" w:hAnsi="Iowan Old Style Roman" w:eastAsia="Iowan Old Style Roman"/>
          <w:sz w:val="20"/>
          <w:szCs w:val="20"/>
        </w:rPr>
      </w:pPr>
    </w:p>
    <w:p>
      <w:pPr>
        <w:pStyle w:val="Body"/>
        <w:spacing w:before="0" w:line="288" w:lineRule="auto"/>
        <w:jc w:val="center"/>
        <w:rPr>
          <w:rFonts w:ascii="Iowan Old Style Roman" w:cs="Iowan Old Style Roman" w:hAnsi="Iowan Old Style Roman" w:eastAsia="Iowan Old Style Roman"/>
          <w:sz w:val="32"/>
          <w:szCs w:val="32"/>
        </w:rPr>
      </w:pPr>
      <w:r>
        <w:rPr>
          <w:rStyle w:val="None"/>
          <w:rFonts w:ascii="Iowan Old Style Roman" w:hAnsi="Iowan Old Style Roman"/>
          <w:outline w:val="0"/>
          <w:color w:val="ed220b"/>
          <w:sz w:val="32"/>
          <w:szCs w:val="32"/>
          <w:rtl w:val="0"/>
          <w14:textFill>
            <w14:solidFill>
              <w14:srgbClr w14:val="EE220C"/>
            </w14:solidFill>
          </w14:textFill>
        </w:rPr>
        <w:t>G</w:t>
      </w:r>
      <w:r>
        <w:rPr>
          <w:rFonts w:ascii="Iowan Old Style Roman" w:hAnsi="Iowan Old Style Roman"/>
          <w:sz w:val="32"/>
          <w:szCs w:val="32"/>
          <w:rtl w:val="0"/>
          <w:lang w:val="en-US"/>
        </w:rPr>
        <w:t>IST College graduate Hyerin Cho</w:t>
      </w:r>
    </w:p>
    <w:p>
      <w:pPr>
        <w:pStyle w:val="Body"/>
        <w:spacing w:before="0" w:line="288" w:lineRule="auto"/>
        <w:jc w:val="center"/>
        <w:rPr>
          <w:rFonts w:ascii="Iowan Old Style Roman" w:cs="Iowan Old Style Roman" w:hAnsi="Iowan Old Style Roman" w:eastAsia="Iowan Old Style Roman"/>
          <w:sz w:val="32"/>
          <w:szCs w:val="32"/>
        </w:rPr>
      </w:pPr>
      <w:r>
        <w:rPr>
          <w:rFonts w:ascii="Iowan Old Style Roman" w:hAnsi="Iowan Old Style Roman"/>
          <w:sz w:val="32"/>
          <w:szCs w:val="32"/>
          <w:rtl w:val="0"/>
          <w:lang w:val="en-US"/>
        </w:rPr>
        <w:t>receives</w:t>
      </w:r>
      <w:r>
        <w:rPr>
          <w:rFonts w:ascii="Iowan Old Style Roman" w:hAnsi="Iowan Old Style Roman"/>
          <w:sz w:val="32"/>
          <w:szCs w:val="32"/>
          <w:rtl w:val="0"/>
          <w:lang w:val="en-US"/>
        </w:rPr>
        <w:t xml:space="preserve"> 2020 Korean Talent Award</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GIST (Gwangju Institute of Science and Technology, President Kiseon Kim) GIST College graduate Hyerin Cho, who received a bachelor's degree in February 2020 and is currently enrolled as a Ph.D. student at Harvard University, won the 2020 Korean Talent Award.</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The Korean Talent Award, hosted by the Ministry of Education and organized by the Korea Science and Creativity Foundation, showcases future stars by discovering outstanding youths who demonstrate talent in various fields. A total of 100 youth ta</w:t>
      </w:r>
      <w:r>
        <w:drawing xmlns:a="http://schemas.openxmlformats.org/drawingml/2006/main">
          <wp:anchor distT="152400" distB="152400" distL="152400" distR="152400" simplePos="0" relativeHeight="251659264" behindDoc="0" locked="0" layoutInCell="1" allowOverlap="1">
            <wp:simplePos x="0" y="0"/>
            <wp:positionH relativeFrom="page">
              <wp:posOffset>1870115</wp:posOffset>
            </wp:positionH>
            <wp:positionV relativeFrom="page">
              <wp:posOffset>1403440</wp:posOffset>
            </wp:positionV>
            <wp:extent cx="4771985" cy="38100"/>
            <wp:effectExtent l="0" t="0" r="0" b="0"/>
            <wp:wrapNone/>
            <wp:docPr id="1073741828" name="officeArt object" descr="Line"/>
            <wp:cNvGraphicFramePr/>
            <a:graphic xmlns:a="http://schemas.openxmlformats.org/drawingml/2006/main">
              <a:graphicData uri="http://schemas.openxmlformats.org/drawingml/2006/picture">
                <pic:pic xmlns:pic="http://schemas.openxmlformats.org/drawingml/2006/picture">
                  <pic:nvPicPr>
                    <pic:cNvPr id="1073741828" name="Line" descr="Line"/>
                    <pic:cNvPicPr>
                      <a:picLocks noChangeAspect="0"/>
                    </pic:cNvPicPr>
                  </pic:nvPicPr>
                  <pic:blipFill>
                    <a:blip r:embed="rId5">
                      <a:alphaModFix amt="75253"/>
                      <a:extLst/>
                    </a:blip>
                    <a:stretch>
                      <a:fillRect/>
                    </a:stretch>
                  </pic:blipFill>
                  <pic:spPr>
                    <a:xfrm>
                      <a:off x="0" y="0"/>
                      <a:ext cx="4771985" cy="38100"/>
                    </a:xfrm>
                    <a:prstGeom prst="rect">
                      <a:avLst/>
                    </a:prstGeom>
                    <a:effectLst/>
                  </pic:spPr>
                </pic:pic>
              </a:graphicData>
            </a:graphic>
          </wp:anchor>
        </w:drawing>
      </w:r>
      <w:r>
        <w:drawing xmlns:a="http://schemas.openxmlformats.org/drawingml/2006/main">
          <wp:anchor distT="152400" distB="152400" distL="152400" distR="152400" simplePos="0" relativeHeight="251660288" behindDoc="0" locked="0" layoutInCell="1" allowOverlap="1">
            <wp:simplePos x="0" y="0"/>
            <wp:positionH relativeFrom="page">
              <wp:posOffset>730844</wp:posOffset>
            </wp:positionH>
            <wp:positionV relativeFrom="page">
              <wp:posOffset>647105</wp:posOffset>
            </wp:positionV>
            <wp:extent cx="6094811" cy="1308100"/>
            <wp:effectExtent l="0" t="0" r="0" b="0"/>
            <wp:wrapNone/>
            <wp:docPr id="1073741830" name="officeArt object" descr="Rectangle"/>
            <wp:cNvGraphicFramePr/>
            <a:graphic xmlns:a="http://schemas.openxmlformats.org/drawingml/2006/main">
              <a:graphicData uri="http://schemas.openxmlformats.org/drawingml/2006/picture">
                <pic:pic xmlns:pic="http://schemas.openxmlformats.org/drawingml/2006/picture">
                  <pic:nvPicPr>
                    <pic:cNvPr id="1073741830" name="Rectangle" descr="Rectangle"/>
                    <pic:cNvPicPr>
                      <a:picLocks noChangeAspect="0"/>
                    </pic:cNvPicPr>
                  </pic:nvPicPr>
                  <pic:blipFill>
                    <a:blip r:embed="rId6">
                      <a:extLst/>
                    </a:blip>
                    <a:stretch>
                      <a:fillRect/>
                    </a:stretch>
                  </pic:blipFill>
                  <pic:spPr>
                    <a:xfrm>
                      <a:off x="0" y="0"/>
                      <a:ext cx="6094811" cy="1308100"/>
                    </a:xfrm>
                    <a:prstGeom prst="rect">
                      <a:avLst/>
                    </a:prstGeom>
                    <a:effectLst/>
                  </pic:spPr>
                </pic:pic>
              </a:graphicData>
            </a:graphic>
          </wp:anchor>
        </w:drawing>
      </w:r>
      <w:r>
        <w:drawing xmlns:a="http://schemas.openxmlformats.org/drawingml/2006/main">
          <wp:anchor distT="152400" distB="152400" distL="152400" distR="152400" simplePos="0" relativeHeight="251662336" behindDoc="0" locked="0" layoutInCell="1" allowOverlap="1">
            <wp:simplePos x="0" y="0"/>
            <wp:positionH relativeFrom="page">
              <wp:posOffset>3778250</wp:posOffset>
            </wp:positionH>
            <wp:positionV relativeFrom="page">
              <wp:posOffset>9467605</wp:posOffset>
            </wp:positionV>
            <wp:extent cx="2863850" cy="1053076"/>
            <wp:effectExtent l="0" t="0" r="0" b="0"/>
            <wp:wrapNone/>
            <wp:docPr id="1073741832" name="officeArt object"/>
            <wp:cNvGraphicFramePr/>
            <a:graphic xmlns:a="http://schemas.openxmlformats.org/drawingml/2006/main">
              <a:graphicData uri="http://schemas.openxmlformats.org/drawingml/2006/picture">
                <pic:pic xmlns:pic="http://schemas.openxmlformats.org/drawingml/2006/picture">
                  <pic:nvPicPr>
                    <pic:cNvPr id="1073741832" name="Hearts.png"/>
                    <pic:cNvPicPr>
                      <a:picLocks noChangeAspect="1"/>
                    </pic:cNvPicPr>
                  </pic:nvPicPr>
                  <pic:blipFill>
                    <a:blip r:embed="rId7">
                      <a:alphaModFix amt="25124"/>
                      <a:extLst/>
                    </a:blip>
                    <a:stretch>
                      <a:fillRect/>
                    </a:stretch>
                  </pic:blipFill>
                  <pic:spPr>
                    <a:xfrm>
                      <a:off x="0" y="0"/>
                      <a:ext cx="2863850" cy="1053076"/>
                    </a:xfrm>
                    <a:prstGeom prst="rect">
                      <a:avLst/>
                    </a:prstGeom>
                    <a:ln w="12700" cap="flat">
                      <a:noFill/>
                      <a:miter lim="400000"/>
                    </a:ln>
                    <a:effectLst/>
                  </pic:spPr>
                </pic:pic>
              </a:graphicData>
            </a:graphic>
          </wp:anchor>
        </w:drawing>
      </w:r>
      <w:r>
        <w:rPr>
          <w:rFonts w:ascii="Iowan Old Style Roman" w:hAnsi="Iowan Old Style Roman"/>
          <w:rtl w:val="0"/>
          <w:lang w:val="en-US"/>
        </w:rPr>
        <w:t>lents, including 50 university students and general youths, will be recognized and awarded.</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As an undergraduate student in majoring in physics at GIST College in 2019, Hyerin Cho published a paper as a co-author in Science and participated as the first author of the follow-up paper in 2020. After she graduated from GIST College in February of last year, she was offered admission as a doctoral student to nine prestigious universities abroad, including Harvard, Princeton, and Caltech. In September 2020, she entered Harvard University to study astrophysics for her Ph.D. She currently serves as a peer-reviewer for the journal Nature Astronomy.</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Hyerin Cho said, "I think that the Korean Talent Award is not just an award received by individuals, but it symbolically shows that students studying astrophysics, including myself, are supported by the Ministry of Education. GIST College has provided the best educational environment and numerous valuable opportunities that other universities could not have. And I would like to express my gratitude to GIST Professor Keun-Young Kim as well as the other excellent professors and teacher</w:t>
      </w:r>
      <w:r>
        <w:drawing xmlns:a="http://schemas.openxmlformats.org/drawingml/2006/main">
          <wp:anchor distT="152400" distB="152400" distL="152400" distR="152400" simplePos="0" relativeHeight="251664384" behindDoc="0" locked="0" layoutInCell="1" allowOverlap="1">
            <wp:simplePos x="0" y="0"/>
            <wp:positionH relativeFrom="page">
              <wp:posOffset>3778250</wp:posOffset>
            </wp:positionH>
            <wp:positionV relativeFrom="page">
              <wp:posOffset>9467605</wp:posOffset>
            </wp:positionV>
            <wp:extent cx="2863850" cy="1053076"/>
            <wp:effectExtent l="0" t="0" r="0" b="0"/>
            <wp:wrapNone/>
            <wp:docPr id="1073741834" name="officeArt object"/>
            <wp:cNvGraphicFramePr/>
            <a:graphic xmlns:a="http://schemas.openxmlformats.org/drawingml/2006/main">
              <a:graphicData uri="http://schemas.openxmlformats.org/drawingml/2006/picture">
                <pic:pic xmlns:pic="http://schemas.openxmlformats.org/drawingml/2006/picture">
                  <pic:nvPicPr>
                    <pic:cNvPr id="1073741834" name="Hearts.png"/>
                    <pic:cNvPicPr>
                      <a:picLocks noChangeAspect="1"/>
                    </pic:cNvPicPr>
                  </pic:nvPicPr>
                  <pic:blipFill>
                    <a:blip r:embed="rId7">
                      <a:alphaModFix amt="25124"/>
                      <a:extLst/>
                    </a:blip>
                    <a:stretch>
                      <a:fillRect/>
                    </a:stretch>
                  </pic:blipFill>
                  <pic:spPr>
                    <a:xfrm>
                      <a:off x="0" y="0"/>
                      <a:ext cx="2863850" cy="1053076"/>
                    </a:xfrm>
                    <a:prstGeom prst="rect">
                      <a:avLst/>
                    </a:prstGeom>
                    <a:ln w="12700" cap="flat">
                      <a:noFill/>
                      <a:miter lim="400000"/>
                    </a:ln>
                    <a:effectLst/>
                  </pic:spPr>
                </pic:pic>
              </a:graphicData>
            </a:graphic>
          </wp:anchor>
        </w:drawing>
      </w:r>
      <w:r>
        <w:rPr>
          <w:rFonts w:ascii="Iowan Old Style Roman" w:hAnsi="Iowan Old Style Roman"/>
          <w:rtl w:val="0"/>
          <w:lang w:val="en-US"/>
        </w:rPr>
        <w:t>s at GIST who generously supported me during my undergraduate program and gave me a great foundation to pursue my Ph.D."</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The "2020 Korean Talent Awards" held an online awards ceremony on the 30th of last month and started with the application announcement last July, which included interviews with documents. In addition to the Minister of Education's Award, a prize of 2 million won is given to high school students, and 2.5 million won is awarded to college students and young adults.</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pPr>
      <w:r>
        <w:rPr>
          <w:rFonts w:ascii="Iowan Old Style Roman" w:cs="Iowan Old Style Roman" w:hAnsi="Iowan Old Style Roman" w:eastAsia="Iowan Old Style Roman"/>
        </w:rPr>
        <w:drawing xmlns:a="http://schemas.openxmlformats.org/drawingml/2006/main">
          <wp:inline distT="0" distB="0" distL="0" distR="0">
            <wp:extent cx="548641" cy="308611"/>
            <wp:effectExtent l="0" t="0" r="0" b="0"/>
            <wp:docPr id="1073741833" name="officeArt object"/>
            <wp:cNvGraphicFramePr/>
            <a:graphic xmlns:a="http://schemas.openxmlformats.org/drawingml/2006/main">
              <a:graphicData uri="http://schemas.openxmlformats.org/drawingml/2006/picture">
                <pic:pic xmlns:pic="http://schemas.openxmlformats.org/drawingml/2006/picture">
                  <pic:nvPicPr>
                    <pic:cNvPr id="1073741833" name="GIST Since 1993.png"/>
                    <pic:cNvPicPr>
                      <a:picLocks noChangeAspect="1"/>
                    </pic:cNvPicPr>
                  </pic:nvPicPr>
                  <pic:blipFill>
                    <a:blip r:embed="rId8">
                      <a:extLst/>
                    </a:blip>
                    <a:stretch>
                      <a:fillRect/>
                    </a:stretch>
                  </pic:blipFill>
                  <pic:spPr>
                    <a:xfrm>
                      <a:off x="0" y="0"/>
                      <a:ext cx="548641" cy="308611"/>
                    </a:xfrm>
                    <a:prstGeom prst="rect">
                      <a:avLst/>
                    </a:prstGeom>
                    <a:ln w="12700" cap="flat">
                      <a:noFill/>
                      <a:miter lim="400000"/>
                    </a:ln>
                    <a:effectLst/>
                  </pic:spPr>
                </pic:pic>
              </a:graphicData>
            </a:graphic>
          </wp:inline>
        </w:drawing>
      </w:r>
    </w:p>
    <w:sectPr>
      <w:headerReference w:type="default" r:id="rId9"/>
      <w:footerReference w:type="default" r:id="rId10"/>
      <w:pgSz w:w="11900" w:h="16840" w:orient="portrait"/>
      <w:pgMar w:top="1440" w:right="1440" w:bottom="1440" w:left="144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Dot Matrix Normal">
    <w:charset w:val="00"/>
    <w:family w:val="roman"/>
    <w:pitch w:val="default"/>
  </w:font>
  <w:font w:name="8Pin Matrix">
    <w:charset w:val="00"/>
    <w:family w:val="roman"/>
    <w:pitch w:val="default"/>
  </w:font>
  <w:font w:name="Calisto MT">
    <w:charset w:val="00"/>
    <w:family w:val="roman"/>
    <w:pitch w:val="default"/>
  </w:font>
  <w:font w:name="Iowan Old Style Roman">
    <w:charset w:val="00"/>
    <w:family w:val="roman"/>
    <w:pitch w:val="default"/>
  </w:font>
  <w:font w:name="Prestige 12 Pitch BT">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tabs>
        <w:tab w:val="center" w:pos="4510"/>
      </w:tabs>
      <w:jc w:val="left"/>
      <w:rPr>
        <w:rFonts w:ascii="Times New Roman" w:cs="Times New Roman" w:hAnsi="Times New Roman" w:eastAsia="Times New Roman"/>
        <w:sz w:val="18"/>
        <w:szCs w:val="18"/>
      </w:rPr>
    </w:pPr>
    <w:r>
      <w:rPr>
        <w:rFonts w:ascii="Times New Roman" w:hAnsi="Times New Roman" w:hint="default"/>
        <w:sz w:val="18"/>
        <w:szCs w:val="18"/>
        <w:rtl w:val="0"/>
        <w:lang w:val="en-US"/>
      </w:rPr>
      <w:t>—————————</w:t>
    </w:r>
  </w:p>
  <w:p>
    <w:pPr>
      <w:pStyle w:val="Header &amp; Footer"/>
      <w:tabs>
        <w:tab w:val="center" w:pos="4510"/>
      </w:tabs>
      <w:jc w:val="left"/>
      <w:rPr>
        <w:rFonts w:ascii="Times New Roman" w:cs="Times New Roman" w:hAnsi="Times New Roman" w:eastAsia="Times New Roman"/>
        <w:sz w:val="18"/>
        <w:szCs w:val="18"/>
      </w:rPr>
    </w:pPr>
    <w:r>
      <w:rPr>
        <w:rFonts w:ascii="Dot Matrix Normal" w:cs="Arial Unicode MS" w:hAnsi="Dot Matrix Normal" w:eastAsia="Arial Unicode MS"/>
        <w:b w:val="0"/>
        <w:bCs w:val="0"/>
        <w:i w:val="0"/>
        <w:iCs w:val="0"/>
        <w:outline w:val="0"/>
        <w:color w:val="ff2600"/>
        <w:sz w:val="14"/>
        <w:szCs w:val="14"/>
        <w:rtl w:val="0"/>
        <w14:textFill>
          <w14:solidFill>
            <w14:srgbClr w14:val="FF2600"/>
          </w14:solidFill>
        </w14:textFill>
      </w:rPr>
      <w:t>G</w:t>
    </w:r>
    <w:r>
      <w:rPr>
        <w:rFonts w:ascii="Dot Matrix Normal" w:cs="Arial Unicode MS" w:hAnsi="Dot Matrix Normal" w:eastAsia="Arial Unicode MS"/>
        <w:b w:val="0"/>
        <w:bCs w:val="0"/>
        <w:i w:val="0"/>
        <w:iCs w:val="0"/>
        <w:sz w:val="14"/>
        <w:szCs w:val="14"/>
        <w:rtl w:val="0"/>
        <w:lang w:val="de-DE"/>
      </w:rPr>
      <w:t>IST</w:t>
    </w:r>
    <w:r>
      <w:rPr>
        <w:rFonts w:ascii="Dot Matrix Normal" w:cs="Arial Unicode MS" w:hAnsi="Dot Matrix Normal" w:eastAsia="Arial Unicode MS"/>
        <w:b w:val="0"/>
        <w:bCs w:val="0"/>
        <w:i w:val="0"/>
        <w:iCs w:val="0"/>
        <w:sz w:val="14"/>
        <w:szCs w:val="14"/>
        <w:rtl w:val="0"/>
        <w:lang w:val="en-US"/>
      </w:rPr>
      <w:t xml:space="preserve"> Press Release</w:t>
    </w:r>
  </w:p>
  <w:p>
    <w:pPr>
      <w:pStyle w:val="Header &amp; Footer"/>
      <w:tabs>
        <w:tab w:val="center" w:pos="4510"/>
      </w:tabs>
      <w:jc w:val="left"/>
      <w:rPr>
        <w:rFonts w:ascii="Times New Roman" w:cs="Times New Roman" w:hAnsi="Times New Roman" w:eastAsia="Times New Roman"/>
        <w:sz w:val="18"/>
        <w:szCs w:val="18"/>
      </w:rPr>
    </w:pPr>
    <w:r>
      <w:rPr>
        <w:rFonts w:ascii="8Pin Matrix" w:cs="Arial Unicode MS" w:hAnsi="8Pin Matrix" w:eastAsia="Arial Unicode MS" w:hint="default"/>
        <w:b w:val="0"/>
        <w:bCs w:val="0"/>
        <w:i w:val="0"/>
        <w:iCs w:val="0"/>
        <w:sz w:val="14"/>
        <w:szCs w:val="14"/>
        <w:rtl w:val="0"/>
        <w:lang w:val="de-DE"/>
      </w:rPr>
      <w:t>©</w:t>
    </w:r>
    <w:r>
      <w:rPr>
        <w:rFonts w:ascii="Dot Matrix Normal" w:cs="Arial Unicode MS" w:hAnsi="Dot Matrix Normal" w:eastAsia="Arial Unicode MS"/>
        <w:b w:val="0"/>
        <w:bCs w:val="0"/>
        <w:i w:val="0"/>
        <w:iCs w:val="0"/>
        <w:sz w:val="14"/>
        <w:szCs w:val="14"/>
        <w:rtl w:val="0"/>
        <w:lang w:val="en-US"/>
      </w:rPr>
      <w:t xml:space="preserve"> </w:t>
    </w:r>
    <w:r>
      <w:rPr>
        <w:rFonts w:ascii="Dot Matrix Normal" w:cs="Arial Unicode MS" w:hAnsi="Dot Matrix Normal" w:eastAsia="Arial Unicode MS"/>
        <w:b w:val="0"/>
        <w:bCs w:val="0"/>
        <w:i w:val="0"/>
        <w:iCs w:val="0"/>
        <w:sz w:val="14"/>
        <w:szCs w:val="14"/>
        <w:rtl w:val="0"/>
        <w:lang w:val="en-US"/>
      </w:rPr>
      <w:t>Copyright 2021</w:t>
    </w:r>
  </w:p>
  <w:p>
    <w:pPr>
      <w:pStyle w:val="Header &amp; Footer"/>
      <w:tabs>
        <w:tab w:val="center" w:pos="4510"/>
      </w:tabs>
      <w:jc w:val="left"/>
    </w:pPr>
    <w:r>
      <w:rPr>
        <w:rFonts w:ascii="Dot Matrix Normal" w:cs="Arial Unicode MS" w:hAnsi="Dot Matrix Normal" w:eastAsia="Arial Unicode MS"/>
        <w:b w:val="0"/>
        <w:bCs w:val="0"/>
        <w:i w:val="0"/>
        <w:iCs w:val="0"/>
        <w:sz w:val="14"/>
        <w:szCs w:val="14"/>
        <w:rtl w:val="0"/>
        <w:lang w:val="da-DK"/>
      </w:rPr>
      <w:t xml:space="preserve">Page </w:t>
    </w:r>
    <w:r>
      <w:rPr>
        <w:rFonts w:ascii="Dot Matrix Normal" w:cs="Dot Matrix Normal" w:hAnsi="Dot Matrix Normal" w:eastAsia="Dot Matrix Normal"/>
        <w:b w:val="0"/>
        <w:bCs w:val="0"/>
        <w:i w:val="0"/>
        <w:iCs w:val="0"/>
        <w:sz w:val="14"/>
        <w:szCs w:val="14"/>
      </w:rPr>
      <w:fldChar w:fldCharType="begin" w:fldLock="0"/>
    </w:r>
    <w:r>
      <w:rPr>
        <w:rFonts w:ascii="Dot Matrix Normal" w:cs="Dot Matrix Normal" w:hAnsi="Dot Matrix Normal" w:eastAsia="Dot Matrix Normal"/>
        <w:b w:val="0"/>
        <w:bCs w:val="0"/>
        <w:i w:val="0"/>
        <w:iCs w:val="0"/>
        <w:sz w:val="14"/>
        <w:szCs w:val="14"/>
      </w:rPr>
      <w:instrText xml:space="preserve"> PAGE </w:instrText>
    </w:r>
    <w:r>
      <w:rPr>
        <w:rFonts w:ascii="Dot Matrix Normal" w:cs="Dot Matrix Normal" w:hAnsi="Dot Matrix Normal" w:eastAsia="Dot Matrix Normal"/>
        <w:b w:val="0"/>
        <w:bCs w:val="0"/>
        <w:i w:val="0"/>
        <w:iCs w:val="0"/>
        <w:sz w:val="14"/>
        <w:szCs w:val="14"/>
      </w:rPr>
      <w:fldChar w:fldCharType="separate" w:fldLock="0"/>
    </w:r>
    <w:r>
      <w:rPr>
        <w:rFonts w:ascii="Dot Matrix Normal" w:cs="Dot Matrix Normal" w:hAnsi="Dot Matrix Normal" w:eastAsia="Dot Matrix Normal"/>
        <w:b w:val="0"/>
        <w:bCs w:val="0"/>
        <w:i w:val="0"/>
        <w:iCs w:val="0"/>
        <w:sz w:val="14"/>
        <w:szCs w:val="14"/>
      </w:rPr>
    </w:r>
    <w:r>
      <w:rPr>
        <w:rFonts w:ascii="Dot Matrix Normal" w:cs="Dot Matrix Normal" w:hAnsi="Dot Matrix Normal" w:eastAsia="Dot Matrix Normal"/>
        <w:b w:val="0"/>
        <w:bCs w:val="0"/>
        <w:i w:val="0"/>
        <w:iCs w:val="0"/>
        <w:sz w:val="14"/>
        <w:szCs w:val="14"/>
      </w:rPr>
      <w:fldChar w:fldCharType="end" w:fldLock="0"/>
    </w:r>
    <w:r>
      <w:rPr>
        <w:rFonts w:ascii="Dot Matrix Normal" w:cs="Arial Unicode MS" w:hAnsi="Dot Matrix Normal" w:eastAsia="Arial Unicode MS"/>
        <w:b w:val="0"/>
        <w:bCs w:val="0"/>
        <w:i w:val="0"/>
        <w:iCs w:val="0"/>
        <w:sz w:val="14"/>
        <w:szCs w:val="14"/>
        <w:rtl w:val="0"/>
        <w:lang w:val="en-US"/>
      </w:rPr>
      <w:t xml:space="preserve"> of </w:t>
    </w:r>
    <w:r>
      <w:rPr>
        <w:rFonts w:ascii="Dot Matrix Normal" w:cs="Dot Matrix Normal" w:hAnsi="Dot Matrix Normal" w:eastAsia="Dot Matrix Normal"/>
        <w:b w:val="0"/>
        <w:bCs w:val="0"/>
        <w:i w:val="0"/>
        <w:iCs w:val="0"/>
        <w:sz w:val="14"/>
        <w:szCs w:val="14"/>
      </w:rPr>
      <w:fldChar w:fldCharType="begin" w:fldLock="0"/>
    </w:r>
    <w:r>
      <w:rPr>
        <w:rFonts w:ascii="Dot Matrix Normal" w:cs="Dot Matrix Normal" w:hAnsi="Dot Matrix Normal" w:eastAsia="Dot Matrix Normal"/>
        <w:b w:val="0"/>
        <w:bCs w:val="0"/>
        <w:i w:val="0"/>
        <w:iCs w:val="0"/>
        <w:sz w:val="14"/>
        <w:szCs w:val="14"/>
      </w:rPr>
      <w:instrText xml:space="preserve"> NUMPAGES </w:instrText>
    </w:r>
    <w:r>
      <w:rPr>
        <w:rFonts w:ascii="Dot Matrix Normal" w:cs="Dot Matrix Normal" w:hAnsi="Dot Matrix Normal" w:eastAsia="Dot Matrix Normal"/>
        <w:b w:val="0"/>
        <w:bCs w:val="0"/>
        <w:i w:val="0"/>
        <w:iCs w:val="0"/>
        <w:sz w:val="14"/>
        <w:szCs w:val="14"/>
      </w:rPr>
      <w:fldChar w:fldCharType="separate" w:fldLock="0"/>
    </w:r>
    <w:r>
      <w:rPr>
        <w:rFonts w:ascii="Dot Matrix Normal" w:cs="Dot Matrix Normal" w:hAnsi="Dot Matrix Normal" w:eastAsia="Dot Matrix Normal"/>
        <w:b w:val="0"/>
        <w:bCs w:val="0"/>
        <w:i w:val="0"/>
        <w:iCs w:val="0"/>
        <w:sz w:val="14"/>
        <w:szCs w:val="14"/>
      </w:rPr>
    </w:r>
    <w:r>
      <w:rPr>
        <w:rFonts w:ascii="Dot Matrix Normal" w:cs="Dot Matrix Normal" w:hAnsi="Dot Matrix Normal" w:eastAsia="Dot Matrix Normal"/>
        <w:b w:val="0"/>
        <w:bCs w:val="0"/>
        <w:i w:val="0"/>
        <w:iCs w:val="0"/>
        <w:sz w:val="14"/>
        <w:szCs w:val="14"/>
      </w:rPr>
      <w:fldChar w:fldCharType="end" w:fldLock="0"/>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hint="default"/>
      <w:b w:val="0"/>
      <w:bCs w:val="0"/>
      <w:i w:val="0"/>
      <w:iCs w:val="0"/>
      <w:caps w:val="0"/>
      <w:smallCaps w:val="0"/>
      <w:strike w:val="0"/>
      <w:dstrike w:val="0"/>
      <w:outline w:val="0"/>
      <w:color w:val="000000"/>
      <w:spacing w:val="0"/>
      <w:kern w:val="0"/>
      <w:position w:val="0"/>
      <w:sz w:val="24"/>
      <w:szCs w:val="24"/>
      <w:u w:val="none"/>
      <w:shd w:val="nil" w:color="auto" w:fill="auto"/>
      <w:vertAlign w:val="baseline"/>
      <w:lang w:val="en-US"/>
      <w14:textOutline>
        <w14:noFill/>
      </w14:textOutline>
      <w14:textFill>
        <w14:solidFill>
          <w14:srgbClr w14:val="000000"/>
        </w14:solidFill>
      </w14:textFill>
    </w:rPr>
  </w:style>
  <w:style w:type="paragraph" w:styleId="Body">
    <w:name w:val="Body"/>
    <w:next w:val="Body"/>
    <w:pPr>
      <w:keepNext w:val="0"/>
      <w:keepLines w:val="0"/>
      <w:pageBreakBefore w:val="0"/>
      <w:widowControl w:val="1"/>
      <w:shd w:val="clear" w:color="auto" w:fill="auto"/>
      <w:suppressAutoHyphens w:val="0"/>
      <w:bidi w:val="0"/>
      <w:spacing w:before="16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character" w:styleId="None">
    <w:name w:val="None"/>
  </w:style>
  <w:style w:type="character" w:styleId="Hyperlink.0">
    <w:name w:val="Hyperlink.0"/>
    <w:basedOn w:val="None"/>
    <w:next w:val="Hyperlink.0"/>
    <w:rPr>
      <w:outline w:val="0"/>
      <w:color w:val="7980ff"/>
      <w14:textFill>
        <w14:solidFill>
          <w14:srgbClr w14:val="7A81FF"/>
        </w14:solidFill>
      </w14:textFill>
    </w:rPr>
  </w:style>
  <w:style w:type="paragraph" w:styleId="Body.0">
    <w:name w:val="Body"/>
    <w:next w:val="Body.0"/>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2"/>
      <w:szCs w:val="22"/>
      <w:u w:val="none"/>
      <w:shd w:val="nil" w:color="auto" w:fill="auto"/>
      <w:vertAlign w:val="baseline"/>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png"/><Relationship Id="rId5" Type="http://schemas.openxmlformats.org/officeDocument/2006/relationships/image" Target="media/image2.png"/><Relationship Id="rId6" Type="http://schemas.openxmlformats.org/officeDocument/2006/relationships/image" Target="media/image3.png"/><Relationship Id="rId7" Type="http://schemas.openxmlformats.org/officeDocument/2006/relationships/image" Target="media/image4.png"/><Relationship Id="rId8" Type="http://schemas.openxmlformats.org/officeDocument/2006/relationships/image" Target="media/image5.png"/><Relationship Id="rId9" Type="http://schemas.openxmlformats.org/officeDocument/2006/relationships/header" Target="header1.xml"/><Relationship Id="rId10" Type="http://schemas.openxmlformats.org/officeDocument/2006/relationships/footer" Target="footer1.xml"/><Relationship Id="rId11"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