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DE22CE" w14:textId="2D5021F3" w:rsidR="00024FAB" w:rsidRDefault="00B4312D" w:rsidP="00024FAB">
      <w:pPr>
        <w:jc w:val="center"/>
        <w:rPr>
          <w:rFonts w:ascii="Courier-Bold" w:hAnsi="Courier-Bold"/>
          <w:b/>
          <w:sz w:val="36"/>
        </w:rPr>
      </w:pPr>
      <w:r w:rsidRPr="00B4312D">
        <w:rPr>
          <w:rFonts w:ascii="Courier-Bold" w:hAnsi="Courier-Bold"/>
          <w:b/>
          <w:sz w:val="36"/>
        </w:rPr>
        <w:t>GIST Presents New Interpretation of Quantum Eraser</w:t>
      </w:r>
      <w:bookmarkStart w:id="0" w:name="_GoBack"/>
      <w:bookmarkEnd w:id="0"/>
    </w:p>
    <w:p w14:paraId="76332624" w14:textId="77777777" w:rsidR="00B4312D" w:rsidRDefault="00B4312D" w:rsidP="00024FAB">
      <w:pPr>
        <w:jc w:val="center"/>
        <w:rPr>
          <w:rFonts w:ascii="Courier-Bold" w:hAnsi="Courier-Bold"/>
          <w:b/>
        </w:rPr>
      </w:pPr>
    </w:p>
    <w:p w14:paraId="1FCD744A" w14:textId="77777777" w:rsidR="00B4312D" w:rsidRPr="00B4312D" w:rsidRDefault="00B4312D" w:rsidP="00B4312D">
      <w:pPr>
        <w:jc w:val="center"/>
        <w:rPr>
          <w:rFonts w:ascii="Courier-Bold" w:hAnsi="Courier-Bold"/>
          <w:b/>
        </w:rPr>
      </w:pPr>
      <w:r w:rsidRPr="00B4312D">
        <w:rPr>
          <w:rFonts w:ascii="Courier-Bold" w:hAnsi="Courier-Bold"/>
          <w:b/>
        </w:rPr>
        <w:t>- Professor Ham Byeong-seung’s team presents an interpretation of the fabricated phenomenon of the quantum eraser through selective observation.</w:t>
      </w:r>
    </w:p>
    <w:p w14:paraId="3288851F" w14:textId="32101EA8" w:rsidR="00024FAB" w:rsidRDefault="00B4312D" w:rsidP="00B4312D">
      <w:pPr>
        <w:jc w:val="center"/>
        <w:rPr>
          <w:rFonts w:ascii="Courier-Bold" w:hAnsi="Courier-Bold"/>
          <w:b/>
        </w:rPr>
      </w:pPr>
      <w:r w:rsidRPr="00B4312D">
        <w:rPr>
          <w:rFonts w:ascii="Courier-Bold" w:hAnsi="Courier-Bold"/>
          <w:b/>
        </w:rPr>
        <w:t>- Advancement in future quantum communications... Published in Scientific Reports, an international journal.</w:t>
      </w:r>
    </w:p>
    <w:p w14:paraId="2F74F078" w14:textId="77777777" w:rsidR="00B4312D" w:rsidRDefault="00B4312D" w:rsidP="00B4312D">
      <w:pPr>
        <w:jc w:val="center"/>
        <w:rPr>
          <w:rFonts w:ascii="Courier" w:hAnsi="Courier"/>
        </w:rPr>
      </w:pPr>
    </w:p>
    <w:p w14:paraId="6A1DB0E6" w14:textId="7ED97F04" w:rsidR="00B4312D" w:rsidRPr="00B4312D" w:rsidRDefault="00B4312D" w:rsidP="00B4312D">
      <w:pPr>
        <w:widowControl w:val="0"/>
        <w:wordWrap w:val="0"/>
        <w:autoSpaceDE w:val="0"/>
        <w:autoSpaceDN w:val="0"/>
        <w:spacing w:line="384" w:lineRule="auto"/>
        <w:jc w:val="both"/>
        <w:textAlignment w:val="baseline"/>
        <w:rPr>
          <w:rFonts w:ascii="바탕" w:eastAsia="굴림" w:hAnsi="굴림" w:cs="굴림"/>
          <w:color w:val="000000"/>
          <w:kern w:val="0"/>
          <w:sz w:val="20"/>
          <w:szCs w:val="20"/>
          <w:lang w:eastAsia="ko-KR" w:bidi="ar-SA"/>
        </w:rPr>
      </w:pPr>
      <w:r w:rsidRPr="00B4312D">
        <w:rPr>
          <w:rFonts w:ascii="바탕" w:eastAsia="굴림" w:hAnsi="굴림" w:cs="굴림"/>
          <w:noProof/>
          <w:color w:val="000000"/>
          <w:kern w:val="0"/>
          <w:sz w:val="20"/>
          <w:szCs w:val="20"/>
          <w:lang w:eastAsia="ko-KR" w:bidi="ar-SA"/>
        </w:rPr>
        <w:drawing>
          <wp:inline distT="0" distB="0" distL="0" distR="0" wp14:anchorId="3041DF3B" wp14:editId="4796CA3E">
            <wp:extent cx="6124575" cy="4105275"/>
            <wp:effectExtent l="0" t="0" r="9525" b="9525"/>
            <wp:docPr id="1" name="그림 1" descr="EMB0000114c02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576273448" descr="EMB0000114c022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24575" cy="4105275"/>
                    </a:xfrm>
                    <a:prstGeom prst="rect">
                      <a:avLst/>
                    </a:prstGeom>
                    <a:noFill/>
                    <a:ln>
                      <a:noFill/>
                    </a:ln>
                  </pic:spPr>
                </pic:pic>
              </a:graphicData>
            </a:graphic>
          </wp:inline>
        </w:drawing>
      </w:r>
    </w:p>
    <w:p w14:paraId="6C1F2E6C" w14:textId="50341E1C" w:rsidR="00024FAB" w:rsidRDefault="007870FF" w:rsidP="000F228D">
      <w:pPr>
        <w:jc w:val="center"/>
        <w:rPr>
          <w:rFonts w:ascii="Courier" w:hAnsi="Courier"/>
          <w:sz w:val="16"/>
        </w:rPr>
      </w:pPr>
      <w:r>
        <w:rPr>
          <w:rFonts w:ascii="Courier" w:hAnsi="Courier"/>
          <w:sz w:val="16"/>
        </w:rPr>
        <w:t xml:space="preserve">▲ </w:t>
      </w:r>
      <w:r w:rsidR="00B4312D" w:rsidRPr="00B4312D">
        <w:rPr>
          <w:rFonts w:ascii="Courier" w:hAnsi="Courier"/>
          <w:sz w:val="16"/>
        </w:rPr>
        <w:t>Prof. Ham Byeong-seung (left) and doctoral student Kim Sang-bae of the Department of Electrical and Computer Engineering.</w:t>
      </w:r>
    </w:p>
    <w:p w14:paraId="7A73F1B5" w14:textId="77777777" w:rsidR="00B4312D" w:rsidRDefault="00B4312D" w:rsidP="000F228D">
      <w:pPr>
        <w:jc w:val="center"/>
        <w:rPr>
          <w:rFonts w:ascii="Courier" w:hAnsi="Courier"/>
          <w:sz w:val="20"/>
        </w:rPr>
      </w:pPr>
    </w:p>
    <w:p w14:paraId="47C4CE5F" w14:textId="1F485391" w:rsidR="001A20F7" w:rsidRDefault="008B7E38" w:rsidP="00970553">
      <w:pPr>
        <w:jc w:val="both"/>
        <w:rPr>
          <w:rFonts w:ascii="Courier" w:hAnsi="Courier"/>
          <w:sz w:val="20"/>
        </w:rPr>
      </w:pPr>
      <w:r w:rsidRPr="008B7E38">
        <w:rPr>
          <w:rFonts w:ascii="Courier" w:hAnsi="Courier"/>
          <w:sz w:val="20"/>
        </w:rPr>
        <w:t>Prof. Ham Byeong-seung of the Department of Electrical and Computer Engineering at GIST (Gwangju Institute of Science and Technology), who is a renowned scholar in the field of quantum memory, presented a new interpretation of the quantum eraser, one of the core phenomena of quantum mechanics.</w:t>
      </w:r>
    </w:p>
    <w:p w14:paraId="34BAA69C" w14:textId="77777777" w:rsidR="008B7E38" w:rsidRPr="00F15B43" w:rsidRDefault="008B7E38" w:rsidP="00970553">
      <w:pPr>
        <w:jc w:val="both"/>
        <w:rPr>
          <w:rFonts w:ascii="Courier" w:hAnsi="Courier"/>
          <w:sz w:val="20"/>
        </w:rPr>
      </w:pPr>
    </w:p>
    <w:p w14:paraId="6BCE90B7" w14:textId="3CC26718" w:rsidR="001A20F7" w:rsidRDefault="008B7E38" w:rsidP="00970553">
      <w:pPr>
        <w:jc w:val="both"/>
        <w:rPr>
          <w:rFonts w:ascii="Courier" w:hAnsi="Courier"/>
          <w:sz w:val="20"/>
        </w:rPr>
      </w:pPr>
      <w:r w:rsidRPr="008B7E38">
        <w:rPr>
          <w:rFonts w:ascii="Courier" w:hAnsi="Courier"/>
          <w:sz w:val="20"/>
        </w:rPr>
        <w:t>The quantum eraser in quantum mechanics is one of the thought experiments in quantum mechanics conducted with thoughts in the head, showing the characteristics of wave-particle duality* and the uncertainty principle** of a quantum. It is used to reveal how the act of measuring or monitoring the characteristics of a quantum affects its behavior.</w:t>
      </w:r>
    </w:p>
    <w:p w14:paraId="08F9CD74" w14:textId="77777777" w:rsidR="008B7E38" w:rsidRPr="00F15B43" w:rsidRDefault="008B7E38" w:rsidP="00970553">
      <w:pPr>
        <w:jc w:val="both"/>
        <w:rPr>
          <w:rFonts w:ascii="Courier" w:hAnsi="Courier"/>
          <w:sz w:val="20"/>
        </w:rPr>
      </w:pPr>
    </w:p>
    <w:p w14:paraId="3C72122B" w14:textId="47B41A68" w:rsidR="001A20F7" w:rsidRDefault="008B7E38" w:rsidP="008B7E38">
      <w:pPr>
        <w:ind w:leftChars="100" w:left="417" w:hangingChars="100" w:hanging="177"/>
        <w:jc w:val="both"/>
        <w:rPr>
          <w:rFonts w:ascii="Courier" w:hAnsi="Courier"/>
          <w:sz w:val="18"/>
        </w:rPr>
      </w:pPr>
      <w:r w:rsidRPr="008B7E38">
        <w:rPr>
          <w:rFonts w:ascii="Courier" w:hAnsi="Courier"/>
          <w:b/>
          <w:sz w:val="18"/>
        </w:rPr>
        <w:t>* Wave-particle duality</w:t>
      </w:r>
      <w:r w:rsidRPr="008B7E38">
        <w:rPr>
          <w:rFonts w:ascii="Courier" w:hAnsi="Courier"/>
          <w:sz w:val="18"/>
        </w:rPr>
        <w:t>: A quantum as a particle can have a specific position and momentum but can also exhibit characteristics as a wave, and these two characteristics appear mutually exclusive.</w:t>
      </w:r>
    </w:p>
    <w:p w14:paraId="6365EF68" w14:textId="589E4AA3" w:rsidR="008B7E38" w:rsidRDefault="008B7E38" w:rsidP="008B7E38">
      <w:pPr>
        <w:ind w:leftChars="100" w:left="420" w:hangingChars="100" w:hanging="180"/>
        <w:jc w:val="both"/>
        <w:rPr>
          <w:rFonts w:ascii="Courier" w:hAnsi="Courier"/>
          <w:sz w:val="18"/>
        </w:rPr>
      </w:pPr>
    </w:p>
    <w:p w14:paraId="4BA23198" w14:textId="76F0AFFC" w:rsidR="008B7E38" w:rsidRPr="008B7E38" w:rsidRDefault="008B7E38" w:rsidP="008B7E38">
      <w:pPr>
        <w:ind w:leftChars="100" w:left="417" w:hangingChars="100" w:hanging="177"/>
        <w:jc w:val="both"/>
        <w:rPr>
          <w:rFonts w:ascii="Courier" w:hAnsi="Courier"/>
          <w:sz w:val="18"/>
        </w:rPr>
      </w:pPr>
      <w:r w:rsidRPr="008B7E38">
        <w:rPr>
          <w:rFonts w:ascii="Courier" w:hAnsi="Courier"/>
          <w:b/>
          <w:sz w:val="18"/>
        </w:rPr>
        <w:t>** The Uncertainty Principle:</w:t>
      </w:r>
      <w:r w:rsidRPr="008B7E38">
        <w:rPr>
          <w:rFonts w:ascii="Courier" w:hAnsi="Courier"/>
          <w:sz w:val="18"/>
        </w:rPr>
        <w:t xml:space="preserve"> It is impossible to measure two physical quantities (position and momentum) at exactly the same time, which means that quantum characteristics cannot be known accurately at the same time.</w:t>
      </w:r>
    </w:p>
    <w:p w14:paraId="203FB94A" w14:textId="77777777" w:rsidR="008B7E38" w:rsidRPr="008B7E38" w:rsidRDefault="008B7E38" w:rsidP="008B7E38">
      <w:pPr>
        <w:jc w:val="both"/>
        <w:rPr>
          <w:rFonts w:ascii="Courier" w:hAnsi="Courier"/>
          <w:sz w:val="20"/>
        </w:rPr>
      </w:pPr>
    </w:p>
    <w:p w14:paraId="6D2322B4" w14:textId="3374BA33" w:rsidR="004C61F9" w:rsidRDefault="008B7E38" w:rsidP="00970553">
      <w:pPr>
        <w:jc w:val="both"/>
        <w:rPr>
          <w:rFonts w:ascii="Courier" w:hAnsi="Courier"/>
          <w:sz w:val="20"/>
        </w:rPr>
      </w:pPr>
      <w:r w:rsidRPr="008B7E38">
        <w:rPr>
          <w:rFonts w:ascii="Courier" w:hAnsi="Courier"/>
          <w:sz w:val="20"/>
        </w:rPr>
        <w:t xml:space="preserve">When the path of a quantum is observed with an optical device, the quantum exhibits characteristics as a particle, but when the path information of the quantum is deleted with another optical device and observed for wave characteristics using a different optical device with the quantum’s path information removed, the quantum exhibits characteristics as a wave. Observing the behavior of the quantum itself changes the characteristics of the quantum, and the causal relationship is overturned </w:t>
      </w:r>
      <w:r w:rsidRPr="008B7E38">
        <w:rPr>
          <w:rFonts w:ascii="Courier" w:hAnsi="Courier"/>
          <w:sz w:val="20"/>
        </w:rPr>
        <w:lastRenderedPageBreak/>
        <w:t>by retroactive observation* in which the result affects the cause.</w:t>
      </w:r>
      <w:r w:rsidR="001A20F7" w:rsidRPr="001A20F7">
        <w:rPr>
          <w:rFonts w:ascii="Courier" w:hAnsi="Courier"/>
          <w:sz w:val="20"/>
        </w:rPr>
        <w:t>Unlike indicators such as academic reputation or graduate reputation, which are conducted through surveys, this indicator is considered to be the most reliable evaluation item in that it shows objective data on research performance and its impact on other research.</w:t>
      </w:r>
    </w:p>
    <w:p w14:paraId="46EA399A" w14:textId="2BB18F13" w:rsidR="001A20F7" w:rsidRDefault="001A20F7" w:rsidP="00970553">
      <w:pPr>
        <w:jc w:val="both"/>
        <w:rPr>
          <w:rFonts w:ascii="Courier" w:eastAsia="DengXian" w:hAnsi="Courier"/>
          <w:sz w:val="20"/>
        </w:rPr>
      </w:pPr>
    </w:p>
    <w:p w14:paraId="55CA9EC6" w14:textId="33AC9F9B" w:rsidR="00C70E71" w:rsidRPr="00C70E71" w:rsidRDefault="00C70E71" w:rsidP="00C70E71">
      <w:pPr>
        <w:ind w:leftChars="200" w:left="681" w:hangingChars="100" w:hanging="201"/>
        <w:jc w:val="both"/>
        <w:rPr>
          <w:rFonts w:ascii="Courier" w:eastAsia="DengXian" w:hAnsi="Courier"/>
          <w:sz w:val="20"/>
        </w:rPr>
      </w:pPr>
      <w:r w:rsidRPr="00C70E71">
        <w:rPr>
          <w:rFonts w:ascii="Courier" w:eastAsia="DengXian" w:hAnsi="Courier"/>
          <w:b/>
          <w:sz w:val="20"/>
        </w:rPr>
        <w:t>* Retrospective observation</w:t>
      </w:r>
      <w:r w:rsidRPr="00C70E71">
        <w:rPr>
          <w:rFonts w:ascii="Courier" w:eastAsia="DengXian" w:hAnsi="Courier"/>
          <w:sz w:val="20"/>
        </w:rPr>
        <w:t>: Performing at the present time a measurement that changes the state of a quantum that occurred in the past. The result of a measurement has a retroactive effect on the past, and the result affects the cause.</w:t>
      </w:r>
    </w:p>
    <w:p w14:paraId="1D7B7D39" w14:textId="77777777" w:rsidR="00C70E71" w:rsidRPr="00C70E71" w:rsidRDefault="00C70E71" w:rsidP="00970553">
      <w:pPr>
        <w:jc w:val="both"/>
        <w:rPr>
          <w:rFonts w:ascii="Courier" w:eastAsia="DengXian" w:hAnsi="Courier"/>
          <w:sz w:val="20"/>
        </w:rPr>
      </w:pPr>
    </w:p>
    <w:p w14:paraId="3E66B3A1" w14:textId="2A082BD0" w:rsidR="004C61F9" w:rsidRDefault="006C797D" w:rsidP="00970553">
      <w:pPr>
        <w:jc w:val="both"/>
        <w:rPr>
          <w:rFonts w:ascii="Courier" w:hAnsi="Courier"/>
          <w:sz w:val="20"/>
        </w:rPr>
      </w:pPr>
      <w:r w:rsidRPr="006C797D">
        <w:rPr>
          <w:rFonts w:ascii="Courier" w:hAnsi="Courier"/>
          <w:sz w:val="20"/>
        </w:rPr>
        <w:t>As such, the claim that quantum complementarity* of particles and waves can be determined by delayed choice** after an event occurs is one of the key arguments of quantum mechanics.</w:t>
      </w:r>
    </w:p>
    <w:p w14:paraId="16859B7D" w14:textId="1EAAC47B" w:rsidR="006C797D" w:rsidRDefault="006C797D" w:rsidP="00970553">
      <w:pPr>
        <w:jc w:val="both"/>
        <w:rPr>
          <w:rFonts w:ascii="Courier" w:hAnsi="Courier"/>
          <w:sz w:val="20"/>
        </w:rPr>
      </w:pPr>
    </w:p>
    <w:p w14:paraId="184073C2" w14:textId="315DB0B7" w:rsidR="006C797D" w:rsidRDefault="006C797D" w:rsidP="006C797D">
      <w:pPr>
        <w:ind w:left="589" w:hangingChars="300" w:hanging="589"/>
        <w:jc w:val="both"/>
        <w:rPr>
          <w:rFonts w:ascii="Courier" w:hAnsi="Courier"/>
          <w:sz w:val="20"/>
        </w:rPr>
      </w:pPr>
      <w:r w:rsidRPr="006C797D">
        <w:rPr>
          <w:rFonts w:ascii="Courier" w:hAnsi="Courier"/>
          <w:b/>
          <w:sz w:val="20"/>
        </w:rPr>
        <w:t xml:space="preserve">    * Complementarity:</w:t>
      </w:r>
      <w:r w:rsidRPr="006C797D">
        <w:rPr>
          <w:rFonts w:ascii="Courier" w:hAnsi="Courier"/>
          <w:sz w:val="20"/>
        </w:rPr>
        <w:t xml:space="preserve"> A principle in quantum mechanics, stating that the properties of particles and the properties of waves are complementary and exclusive to each other.</w:t>
      </w:r>
    </w:p>
    <w:p w14:paraId="337EFEF7" w14:textId="72513B69" w:rsidR="006C797D" w:rsidRDefault="006C797D" w:rsidP="00970553">
      <w:pPr>
        <w:jc w:val="both"/>
        <w:rPr>
          <w:rFonts w:ascii="Courier" w:eastAsia="DengXian" w:hAnsi="Courier"/>
          <w:sz w:val="20"/>
        </w:rPr>
      </w:pPr>
    </w:p>
    <w:p w14:paraId="316130AB" w14:textId="7A63CF34" w:rsidR="006C797D" w:rsidRDefault="006C797D" w:rsidP="006C797D">
      <w:pPr>
        <w:ind w:left="400" w:hangingChars="200" w:hanging="400"/>
        <w:jc w:val="both"/>
        <w:rPr>
          <w:rFonts w:ascii="Courier" w:eastAsiaTheme="minorEastAsia" w:hAnsi="Courier"/>
          <w:sz w:val="20"/>
          <w:lang w:eastAsia="ko-KR"/>
        </w:rPr>
      </w:pPr>
      <w:r w:rsidRPr="006C797D">
        <w:rPr>
          <w:rFonts w:ascii="Courier" w:eastAsiaTheme="minorEastAsia" w:hAnsi="Courier" w:hint="eastAsia"/>
          <w:b/>
          <w:sz w:val="20"/>
          <w:lang w:eastAsia="ko-KR"/>
        </w:rPr>
        <w:t xml:space="preserve"> </w:t>
      </w:r>
      <w:r w:rsidRPr="006C797D">
        <w:rPr>
          <w:rFonts w:ascii="Courier" w:eastAsiaTheme="minorEastAsia" w:hAnsi="Courier"/>
          <w:b/>
          <w:sz w:val="20"/>
          <w:lang w:eastAsia="ko-KR"/>
        </w:rPr>
        <w:t xml:space="preserve">   ** Delayed Choice: </w:t>
      </w:r>
      <w:r w:rsidRPr="006C797D">
        <w:rPr>
          <w:rFonts w:ascii="Courier" w:eastAsiaTheme="minorEastAsia" w:hAnsi="Courier"/>
          <w:sz w:val="20"/>
          <w:lang w:eastAsia="ko-KR"/>
        </w:rPr>
        <w:t>In a quantum mechanical interferometer experiment, it refers to the state where the causality is not satisfied due to having a greater measurement time (usually the length of the interferometer) of an event that had occurred than the point in time that could have been reached at the speed of light.</w:t>
      </w:r>
    </w:p>
    <w:p w14:paraId="6210F2F7" w14:textId="3F45D3B5" w:rsidR="00C70FA9" w:rsidRDefault="00C70FA9" w:rsidP="006C797D">
      <w:pPr>
        <w:ind w:left="400" w:hangingChars="200" w:hanging="400"/>
        <w:jc w:val="both"/>
        <w:rPr>
          <w:rFonts w:ascii="Courier" w:eastAsiaTheme="minorEastAsia" w:hAnsi="Courier"/>
          <w:sz w:val="20"/>
          <w:lang w:eastAsia="ko-KR"/>
        </w:rPr>
      </w:pPr>
    </w:p>
    <w:p w14:paraId="6B949F73" w14:textId="1AD22ACC" w:rsidR="00C70FA9" w:rsidRPr="00C70FA9" w:rsidRDefault="00C70FA9" w:rsidP="00C70FA9">
      <w:pPr>
        <w:widowControl w:val="0"/>
        <w:wordWrap w:val="0"/>
        <w:autoSpaceDE w:val="0"/>
        <w:autoSpaceDN w:val="0"/>
        <w:spacing w:line="384" w:lineRule="auto"/>
        <w:jc w:val="both"/>
        <w:textAlignment w:val="baseline"/>
        <w:rPr>
          <w:rFonts w:ascii="바탕" w:eastAsia="굴림" w:hAnsi="굴림" w:cs="굴림"/>
          <w:color w:val="000000"/>
          <w:kern w:val="0"/>
          <w:sz w:val="20"/>
          <w:szCs w:val="20"/>
          <w:lang w:eastAsia="ko-KR" w:bidi="ar-SA"/>
        </w:rPr>
      </w:pPr>
      <w:r w:rsidRPr="00C70FA9">
        <w:rPr>
          <w:rFonts w:ascii="바탕" w:eastAsia="굴림" w:hAnsi="굴림" w:cs="굴림"/>
          <w:noProof/>
          <w:color w:val="000000"/>
          <w:kern w:val="0"/>
          <w:sz w:val="20"/>
          <w:szCs w:val="20"/>
          <w:lang w:eastAsia="ko-KR" w:bidi="ar-SA"/>
        </w:rPr>
        <w:drawing>
          <wp:anchor distT="0" distB="0" distL="114300" distR="114300" simplePos="0" relativeHeight="251658240" behindDoc="0" locked="0" layoutInCell="1" allowOverlap="1" wp14:anchorId="788D9B88" wp14:editId="5B9775A6">
            <wp:simplePos x="0" y="0"/>
            <wp:positionH relativeFrom="margin">
              <wp:align>center</wp:align>
            </wp:positionH>
            <wp:positionV relativeFrom="line">
              <wp:posOffset>252730</wp:posOffset>
            </wp:positionV>
            <wp:extent cx="3626485" cy="3626485"/>
            <wp:effectExtent l="0" t="0" r="0" b="0"/>
            <wp:wrapTopAndBottom/>
            <wp:docPr id="2" name="그림 2" descr="EMB00001d2c0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541632280" descr="EMB00001d2c06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26485" cy="3626485"/>
                    </a:xfrm>
                    <a:prstGeom prst="rect">
                      <a:avLst/>
                    </a:prstGeom>
                    <a:noFill/>
                  </pic:spPr>
                </pic:pic>
              </a:graphicData>
            </a:graphic>
            <wp14:sizeRelH relativeFrom="page">
              <wp14:pctWidth>0</wp14:pctWidth>
            </wp14:sizeRelH>
            <wp14:sizeRelV relativeFrom="page">
              <wp14:pctHeight>0</wp14:pctHeight>
            </wp14:sizeRelV>
          </wp:anchor>
        </w:drawing>
      </w:r>
    </w:p>
    <w:p w14:paraId="74D7A8C2" w14:textId="1894C1C5" w:rsidR="00C70FA9" w:rsidRPr="00C70FA9" w:rsidRDefault="00C70FA9" w:rsidP="00C70FA9">
      <w:pPr>
        <w:ind w:left="320" w:hangingChars="200" w:hanging="320"/>
        <w:jc w:val="center"/>
        <w:rPr>
          <w:rFonts w:ascii="Courier" w:eastAsiaTheme="minorEastAsia" w:hAnsi="Courier"/>
          <w:sz w:val="16"/>
          <w:lang w:eastAsia="ko-KR"/>
        </w:rPr>
      </w:pPr>
      <w:r w:rsidRPr="00C70FA9">
        <w:rPr>
          <w:rFonts w:ascii="Courier" w:eastAsiaTheme="minorEastAsia" w:hAnsi="Courier"/>
          <w:sz w:val="16"/>
          <w:lang w:eastAsia="ko-KR"/>
        </w:rPr>
        <w:t>▲ The Quantum Eraser</w:t>
      </w:r>
    </w:p>
    <w:p w14:paraId="021468BC" w14:textId="77777777" w:rsidR="006C797D" w:rsidRPr="006C797D" w:rsidRDefault="006C797D" w:rsidP="00970553">
      <w:pPr>
        <w:jc w:val="both"/>
        <w:rPr>
          <w:rFonts w:ascii="Courier" w:eastAsia="DengXian" w:hAnsi="Courier"/>
          <w:sz w:val="20"/>
        </w:rPr>
      </w:pPr>
    </w:p>
    <w:p w14:paraId="359FF61F" w14:textId="0450E40E" w:rsidR="001A20F7" w:rsidRDefault="006C797D" w:rsidP="00970553">
      <w:pPr>
        <w:jc w:val="both"/>
        <w:rPr>
          <w:rFonts w:ascii="Courier" w:hAnsi="Courier"/>
          <w:sz w:val="20"/>
        </w:rPr>
      </w:pPr>
      <w:r w:rsidRPr="006C797D">
        <w:rPr>
          <w:rFonts w:ascii="Courier" w:hAnsi="Courier"/>
          <w:sz w:val="20"/>
        </w:rPr>
        <w:t>Through a simple interferometer* experiment, the research team presented a new perspective on interpreting retroactive observations in the quantum eraser as a type of fabricated phenomenon that occurs because only half of the observable events were selectively measured.</w:t>
      </w:r>
    </w:p>
    <w:p w14:paraId="2E499FE4" w14:textId="3C0F0C97" w:rsidR="006C797D" w:rsidRDefault="006C797D" w:rsidP="00970553">
      <w:pPr>
        <w:jc w:val="both"/>
        <w:rPr>
          <w:rFonts w:ascii="Courier" w:eastAsia="DengXian" w:hAnsi="Courier"/>
          <w:sz w:val="20"/>
        </w:rPr>
      </w:pPr>
    </w:p>
    <w:p w14:paraId="2862C1F1" w14:textId="1EDD0AB6" w:rsidR="006C797D" w:rsidRDefault="006C797D" w:rsidP="006C797D">
      <w:pPr>
        <w:ind w:leftChars="200" w:left="681" w:hangingChars="100" w:hanging="201"/>
        <w:jc w:val="both"/>
        <w:rPr>
          <w:rFonts w:ascii="Courier" w:eastAsia="DengXian" w:hAnsi="Courier"/>
          <w:sz w:val="20"/>
        </w:rPr>
      </w:pPr>
      <w:r w:rsidRPr="006C797D">
        <w:rPr>
          <w:rFonts w:ascii="Courier" w:eastAsia="DengXian" w:hAnsi="Courier"/>
          <w:b/>
          <w:sz w:val="20"/>
        </w:rPr>
        <w:t>* Interferometer:</w:t>
      </w:r>
      <w:r w:rsidRPr="006C797D">
        <w:rPr>
          <w:rFonts w:ascii="Courier" w:eastAsia="DengXian" w:hAnsi="Courier"/>
          <w:sz w:val="20"/>
        </w:rPr>
        <w:t xml:space="preserve"> An experimental device that measures the properties of light or system characteristics using the interference of light or other waves. In general, two or more light rays are combined and interact with each other to create an interference.</w:t>
      </w:r>
    </w:p>
    <w:p w14:paraId="5A8DF4EB" w14:textId="77777777" w:rsidR="006C797D" w:rsidRPr="006C797D" w:rsidRDefault="006C797D" w:rsidP="00970553">
      <w:pPr>
        <w:jc w:val="both"/>
        <w:rPr>
          <w:rFonts w:ascii="Courier" w:eastAsia="DengXian" w:hAnsi="Courier"/>
          <w:sz w:val="20"/>
        </w:rPr>
      </w:pPr>
    </w:p>
    <w:p w14:paraId="0D021BAF" w14:textId="71AAD623" w:rsidR="001A20F7" w:rsidRPr="00AD1F1E" w:rsidRDefault="00AD1F1E" w:rsidP="00AD1F1E">
      <w:pPr>
        <w:jc w:val="both"/>
        <w:rPr>
          <w:rFonts w:ascii="Courier" w:hAnsi="Courier"/>
          <w:sz w:val="20"/>
        </w:rPr>
      </w:pPr>
      <w:r w:rsidRPr="00AD1F1E">
        <w:rPr>
          <w:rFonts w:ascii="Courier" w:hAnsi="Courier"/>
          <w:sz w:val="20"/>
        </w:rPr>
        <w:t xml:space="preserve">Regarding the controversy over complementarity in quantum mechanics, the research team expressed that the core of the study is unveiling the illusion of the causal </w:t>
      </w:r>
      <w:r w:rsidRPr="00AD1F1E">
        <w:rPr>
          <w:rFonts w:ascii="Courier" w:hAnsi="Courier"/>
          <w:sz w:val="20"/>
        </w:rPr>
        <w:lastRenderedPageBreak/>
        <w:t>violation caused by specified events selected by the quantum measurement method, even though each event satisfies the causality.</w:t>
      </w:r>
    </w:p>
    <w:p w14:paraId="2C6174EF" w14:textId="77777777" w:rsidR="00AD1F1E" w:rsidRDefault="00AD1F1E" w:rsidP="000F228D">
      <w:pPr>
        <w:jc w:val="both"/>
        <w:rPr>
          <w:rFonts w:ascii="Courier" w:hAnsi="Courier"/>
          <w:sz w:val="20"/>
        </w:rPr>
      </w:pPr>
    </w:p>
    <w:p w14:paraId="0F99D2F1" w14:textId="78FB2F3E" w:rsidR="001A20F7" w:rsidRDefault="00AD1F1E" w:rsidP="000F228D">
      <w:pPr>
        <w:jc w:val="both"/>
        <w:rPr>
          <w:rFonts w:ascii="Courier" w:hAnsi="Courier"/>
          <w:sz w:val="20"/>
        </w:rPr>
      </w:pPr>
      <w:r w:rsidRPr="00AD1F1E">
        <w:rPr>
          <w:rFonts w:ascii="Courier" w:hAnsi="Courier"/>
          <w:sz w:val="20"/>
        </w:rPr>
        <w:t>Above all, by experimentally proving that the interferometer must satisfy the coherence* (wave characteristics) of individual photons (particle characteristics), the research team established that the phase relationship** of particles is an essential relationship for the success of the quantum eraser.</w:t>
      </w:r>
    </w:p>
    <w:p w14:paraId="2D5F06C1" w14:textId="755594C5" w:rsidR="00AD1F1E" w:rsidRDefault="00AD1F1E" w:rsidP="000F228D">
      <w:pPr>
        <w:jc w:val="both"/>
        <w:rPr>
          <w:rFonts w:ascii="Courier" w:eastAsia="DengXian" w:hAnsi="Courier"/>
          <w:sz w:val="20"/>
        </w:rPr>
      </w:pPr>
    </w:p>
    <w:p w14:paraId="09CFA9DC" w14:textId="5E78641F" w:rsidR="00912E03" w:rsidRDefault="00912E03" w:rsidP="00912E03">
      <w:pPr>
        <w:ind w:leftChars="200" w:left="681" w:hangingChars="100" w:hanging="201"/>
        <w:jc w:val="both"/>
        <w:rPr>
          <w:rFonts w:ascii="Courier" w:eastAsia="DengXian" w:hAnsi="Courier"/>
          <w:sz w:val="20"/>
        </w:rPr>
      </w:pPr>
      <w:r w:rsidRPr="00912E03">
        <w:rPr>
          <w:rFonts w:ascii="Courier" w:eastAsia="DengXian" w:hAnsi="Courier"/>
          <w:b/>
          <w:sz w:val="20"/>
        </w:rPr>
        <w:t>* Coherence:</w:t>
      </w:r>
      <w:r w:rsidRPr="00912E03">
        <w:rPr>
          <w:rFonts w:ascii="Courier" w:eastAsia="DengXian" w:hAnsi="Courier"/>
          <w:sz w:val="20"/>
        </w:rPr>
        <w:t xml:space="preserve"> The property of waves to show interference. When two or more waves are combined, destructive or constructive interference occurs depending on the phase of the two waves. The better the coherence, the better the interference.</w:t>
      </w:r>
    </w:p>
    <w:p w14:paraId="4BA5DFD7" w14:textId="77777777" w:rsidR="00912E03" w:rsidRPr="00912E03" w:rsidRDefault="00912E03" w:rsidP="00912E03">
      <w:pPr>
        <w:jc w:val="both"/>
        <w:rPr>
          <w:rFonts w:ascii="Courier" w:eastAsia="DengXian" w:hAnsi="Courier"/>
          <w:sz w:val="20"/>
        </w:rPr>
      </w:pPr>
    </w:p>
    <w:p w14:paraId="6F39469F" w14:textId="7EB41AE3" w:rsidR="00912E03" w:rsidRDefault="00912E03" w:rsidP="00912E03">
      <w:pPr>
        <w:ind w:left="600" w:hangingChars="300" w:hanging="600"/>
        <w:jc w:val="both"/>
        <w:rPr>
          <w:rFonts w:ascii="Courier" w:eastAsia="DengXian" w:hAnsi="Courier"/>
          <w:sz w:val="20"/>
        </w:rPr>
      </w:pPr>
      <w:r w:rsidRPr="00912E03">
        <w:rPr>
          <w:rFonts w:ascii="Courier" w:eastAsia="DengXian" w:hAnsi="Courier"/>
          <w:sz w:val="20"/>
        </w:rPr>
        <w:t xml:space="preserve">    </w:t>
      </w:r>
      <w:r w:rsidRPr="00912E03">
        <w:rPr>
          <w:rFonts w:ascii="Courier" w:eastAsia="DengXian" w:hAnsi="Courier"/>
          <w:b/>
          <w:sz w:val="20"/>
        </w:rPr>
        <w:t>* Phase relationship</w:t>
      </w:r>
      <w:r w:rsidRPr="00912E03">
        <w:rPr>
          <w:rFonts w:ascii="Courier" w:eastAsia="DengXian" w:hAnsi="Courier"/>
          <w:sz w:val="20"/>
        </w:rPr>
        <w:t xml:space="preserve"> of individual particles: Refers to the wave function of the particles, which represents their wavelike characteristics. In the quantum eraser experiment, the wave function is adjusted to understand the combination of wave and particle properties of particles.</w:t>
      </w:r>
    </w:p>
    <w:p w14:paraId="40B66A16" w14:textId="77777777" w:rsidR="00912E03" w:rsidRPr="00912E03" w:rsidRDefault="00912E03" w:rsidP="000F228D">
      <w:pPr>
        <w:jc w:val="both"/>
        <w:rPr>
          <w:rFonts w:ascii="Courier" w:eastAsia="DengXian" w:hAnsi="Courier"/>
          <w:sz w:val="20"/>
        </w:rPr>
      </w:pPr>
    </w:p>
    <w:p w14:paraId="58DDC994" w14:textId="567BEA2B" w:rsidR="001A20F7" w:rsidRDefault="00912E03" w:rsidP="000F228D">
      <w:pPr>
        <w:jc w:val="both"/>
        <w:rPr>
          <w:rFonts w:ascii="Courier" w:hAnsi="Courier"/>
          <w:sz w:val="20"/>
        </w:rPr>
      </w:pPr>
      <w:r w:rsidRPr="00912E03">
        <w:rPr>
          <w:rFonts w:ascii="Courier" w:hAnsi="Courier"/>
          <w:sz w:val="20"/>
        </w:rPr>
        <w:t>Prof. Ham Byeong-seung stated, “We can scientifically understand the mystery of quantum entanglement only when we have a clear understanding of complementarity, which is the foundation of quantum mechanics.” He went on to say, “Ultimately, it is expected to become a technological foundation for future quantum communications that are compatible with optical devices and optical communications technology currently in use.”</w:t>
      </w:r>
      <w:r>
        <w:rPr>
          <w:rFonts w:ascii="Courier" w:hAnsi="Courier"/>
          <w:sz w:val="20"/>
        </w:rPr>
        <w:br/>
      </w:r>
    </w:p>
    <w:p w14:paraId="0474CC29" w14:textId="1D1E7D54" w:rsidR="004C61F9" w:rsidRPr="00912E03" w:rsidRDefault="00912E03" w:rsidP="00912E03">
      <w:pPr>
        <w:jc w:val="both"/>
        <w:rPr>
          <w:rFonts w:ascii="Courier" w:hAnsi="Courier"/>
          <w:sz w:val="20"/>
        </w:rPr>
      </w:pPr>
      <w:r w:rsidRPr="00912E03">
        <w:rPr>
          <w:rFonts w:ascii="Courier" w:hAnsi="Courier"/>
          <w:sz w:val="20"/>
        </w:rPr>
        <w:t>Led by Prof. Ham and performed by doctoral student Kim Sang-bae, this research was carried out with the support of the ITRC Quantum Internet Project of the Ministry of Science and ICT and the GIST R&amp;D Project. It was published online on June 16 in the international journal Scientific Reports.</w:t>
      </w:r>
    </w:p>
    <w:sectPr w:rsidR="004C61F9" w:rsidRPr="00912E03" w:rsidSect="007870FF">
      <w:pgSz w:w="11906" w:h="16838"/>
      <w:pgMar w:top="1009" w:right="1009" w:bottom="1009" w:left="1009"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E94197" w14:textId="77777777" w:rsidR="00FC3ED7" w:rsidRDefault="00FC3ED7" w:rsidP="00970553">
      <w:r>
        <w:separator/>
      </w:r>
    </w:p>
  </w:endnote>
  <w:endnote w:type="continuationSeparator" w:id="0">
    <w:p w14:paraId="40D50A05" w14:textId="77777777" w:rsidR="00FC3ED7" w:rsidRDefault="00FC3ED7" w:rsidP="00970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Tahoma-Bold">
    <w:altName w:val="Times New Roman"/>
    <w:charset w:val="01"/>
    <w:family w:val="auto"/>
    <w:pitch w:val="variable"/>
  </w:font>
  <w:font w:name="Times New Roman">
    <w:panose1 w:val="02020603050405020304"/>
    <w:charset w:val="00"/>
    <w:family w:val="roman"/>
    <w:pitch w:val="variable"/>
    <w:sig w:usb0="E0002EFF" w:usb1="C000785B" w:usb2="00000009" w:usb3="00000000" w:csb0="000001FF" w:csb1="00000000"/>
  </w:font>
  <w:font w:name="DengXian">
    <w:altName w:val="SimSun"/>
    <w:panose1 w:val="02010600030101010101"/>
    <w:charset w:val="86"/>
    <w:family w:val="modern"/>
    <w:pitch w:val="fixed"/>
    <w:sig w:usb0="00000001" w:usb1="080E0000" w:usb2="00000010" w:usb3="00000000" w:csb0="00040000" w:csb1="00000000"/>
  </w:font>
  <w:font w:name="맑은 고딕">
    <w:panose1 w:val="020B0503020000020004"/>
    <w:charset w:val="81"/>
    <w:family w:val="modern"/>
    <w:pitch w:val="variable"/>
    <w:sig w:usb0="9000002F" w:usb1="29D77CFB" w:usb2="00000012" w:usb3="00000000" w:csb0="00080001" w:csb1="00000000"/>
  </w:font>
  <w:font w:name="Times-Roman">
    <w:altName w:val="Times New Roman"/>
    <w:charset w:val="01"/>
    <w:family w:val="roman"/>
    <w:pitch w:val="variable"/>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Mangal">
    <w:altName w:val="Courier New"/>
    <w:panose1 w:val="00000400000000000000"/>
    <w:charset w:val="00"/>
    <w:family w:val="roman"/>
    <w:pitch w:val="variable"/>
    <w:sig w:usb0="00000003" w:usb1="00000000" w:usb2="00000000" w:usb3="00000000" w:csb0="00000001" w:csb1="00000000"/>
  </w:font>
  <w:font w:name="Courier-Bold">
    <w:altName w:val="Times New Roman"/>
    <w:charset w:val="01"/>
    <w:family w:val="roman"/>
    <w:pitch w:val="variable"/>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24FE86" w14:textId="77777777" w:rsidR="00FC3ED7" w:rsidRDefault="00FC3ED7" w:rsidP="00970553">
      <w:r>
        <w:separator/>
      </w:r>
    </w:p>
  </w:footnote>
  <w:footnote w:type="continuationSeparator" w:id="0">
    <w:p w14:paraId="65147C80" w14:textId="77777777" w:rsidR="00FC3ED7" w:rsidRDefault="00FC3ED7" w:rsidP="0097055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9B75AC"/>
    <w:multiLevelType w:val="hybridMultilevel"/>
    <w:tmpl w:val="41A0EFF0"/>
    <w:lvl w:ilvl="0" w:tplc="4D867808">
      <w:numFmt w:val="bullet"/>
      <w:lvlText w:val=""/>
      <w:lvlJc w:val="left"/>
      <w:pPr>
        <w:ind w:left="480" w:hanging="360"/>
      </w:pPr>
      <w:rPr>
        <w:rFonts w:ascii="Wingdings" w:eastAsia="Courier" w:hAnsi="Wingdings" w:cs="Tahoma-Bold" w:hint="default"/>
      </w:rPr>
    </w:lvl>
    <w:lvl w:ilvl="1" w:tplc="04090003" w:tentative="1">
      <w:start w:val="1"/>
      <w:numFmt w:val="bullet"/>
      <w:lvlText w:val=""/>
      <w:lvlJc w:val="left"/>
      <w:pPr>
        <w:ind w:left="920" w:hanging="400"/>
      </w:pPr>
      <w:rPr>
        <w:rFonts w:ascii="Wingdings" w:hAnsi="Wingdings" w:hint="default"/>
      </w:rPr>
    </w:lvl>
    <w:lvl w:ilvl="2" w:tplc="04090005" w:tentative="1">
      <w:start w:val="1"/>
      <w:numFmt w:val="bullet"/>
      <w:lvlText w:val=""/>
      <w:lvlJc w:val="left"/>
      <w:pPr>
        <w:ind w:left="1320" w:hanging="400"/>
      </w:pPr>
      <w:rPr>
        <w:rFonts w:ascii="Wingdings" w:hAnsi="Wingdings" w:hint="default"/>
      </w:rPr>
    </w:lvl>
    <w:lvl w:ilvl="3" w:tplc="04090001" w:tentative="1">
      <w:start w:val="1"/>
      <w:numFmt w:val="bullet"/>
      <w:lvlText w:val=""/>
      <w:lvlJc w:val="left"/>
      <w:pPr>
        <w:ind w:left="1720" w:hanging="400"/>
      </w:pPr>
      <w:rPr>
        <w:rFonts w:ascii="Wingdings" w:hAnsi="Wingdings" w:hint="default"/>
      </w:rPr>
    </w:lvl>
    <w:lvl w:ilvl="4" w:tplc="04090003" w:tentative="1">
      <w:start w:val="1"/>
      <w:numFmt w:val="bullet"/>
      <w:lvlText w:val=""/>
      <w:lvlJc w:val="left"/>
      <w:pPr>
        <w:ind w:left="2120" w:hanging="400"/>
      </w:pPr>
      <w:rPr>
        <w:rFonts w:ascii="Wingdings" w:hAnsi="Wingdings" w:hint="default"/>
      </w:rPr>
    </w:lvl>
    <w:lvl w:ilvl="5" w:tplc="04090005" w:tentative="1">
      <w:start w:val="1"/>
      <w:numFmt w:val="bullet"/>
      <w:lvlText w:val=""/>
      <w:lvlJc w:val="left"/>
      <w:pPr>
        <w:ind w:left="2520" w:hanging="400"/>
      </w:pPr>
      <w:rPr>
        <w:rFonts w:ascii="Wingdings" w:hAnsi="Wingdings" w:hint="default"/>
      </w:rPr>
    </w:lvl>
    <w:lvl w:ilvl="6" w:tplc="04090001" w:tentative="1">
      <w:start w:val="1"/>
      <w:numFmt w:val="bullet"/>
      <w:lvlText w:val=""/>
      <w:lvlJc w:val="left"/>
      <w:pPr>
        <w:ind w:left="2920" w:hanging="400"/>
      </w:pPr>
      <w:rPr>
        <w:rFonts w:ascii="Wingdings" w:hAnsi="Wingdings" w:hint="default"/>
      </w:rPr>
    </w:lvl>
    <w:lvl w:ilvl="7" w:tplc="04090003" w:tentative="1">
      <w:start w:val="1"/>
      <w:numFmt w:val="bullet"/>
      <w:lvlText w:val=""/>
      <w:lvlJc w:val="left"/>
      <w:pPr>
        <w:ind w:left="3320" w:hanging="400"/>
      </w:pPr>
      <w:rPr>
        <w:rFonts w:ascii="Wingdings" w:hAnsi="Wingdings" w:hint="default"/>
      </w:rPr>
    </w:lvl>
    <w:lvl w:ilvl="8" w:tplc="04090005" w:tentative="1">
      <w:start w:val="1"/>
      <w:numFmt w:val="bullet"/>
      <w:lvlText w:val=""/>
      <w:lvlJc w:val="left"/>
      <w:pPr>
        <w:ind w:left="3720" w:hanging="400"/>
      </w:pPr>
      <w:rPr>
        <w:rFonts w:ascii="Wingdings" w:hAnsi="Wingdings" w:hint="default"/>
      </w:rPr>
    </w:lvl>
  </w:abstractNum>
  <w:abstractNum w:abstractNumId="1" w15:restartNumberingAfterBreak="0">
    <w:nsid w:val="3E422A58"/>
    <w:multiLevelType w:val="hybridMultilevel"/>
    <w:tmpl w:val="DE249984"/>
    <w:lvl w:ilvl="0" w:tplc="DD1AAE44">
      <w:numFmt w:val="bullet"/>
      <w:lvlText w:val=""/>
      <w:lvlJc w:val="left"/>
      <w:pPr>
        <w:ind w:left="465" w:hanging="360"/>
      </w:pPr>
      <w:rPr>
        <w:rFonts w:ascii="Wingdings" w:eastAsia="Courier" w:hAnsi="Wingdings" w:cs="Tahoma-Bold" w:hint="default"/>
      </w:rPr>
    </w:lvl>
    <w:lvl w:ilvl="1" w:tplc="04090003" w:tentative="1">
      <w:start w:val="1"/>
      <w:numFmt w:val="bullet"/>
      <w:lvlText w:val=""/>
      <w:lvlJc w:val="left"/>
      <w:pPr>
        <w:ind w:left="905" w:hanging="400"/>
      </w:pPr>
      <w:rPr>
        <w:rFonts w:ascii="Wingdings" w:hAnsi="Wingdings" w:hint="default"/>
      </w:rPr>
    </w:lvl>
    <w:lvl w:ilvl="2" w:tplc="04090005" w:tentative="1">
      <w:start w:val="1"/>
      <w:numFmt w:val="bullet"/>
      <w:lvlText w:val=""/>
      <w:lvlJc w:val="left"/>
      <w:pPr>
        <w:ind w:left="1305" w:hanging="400"/>
      </w:pPr>
      <w:rPr>
        <w:rFonts w:ascii="Wingdings" w:hAnsi="Wingdings" w:hint="default"/>
      </w:rPr>
    </w:lvl>
    <w:lvl w:ilvl="3" w:tplc="04090001" w:tentative="1">
      <w:start w:val="1"/>
      <w:numFmt w:val="bullet"/>
      <w:lvlText w:val=""/>
      <w:lvlJc w:val="left"/>
      <w:pPr>
        <w:ind w:left="1705" w:hanging="400"/>
      </w:pPr>
      <w:rPr>
        <w:rFonts w:ascii="Wingdings" w:hAnsi="Wingdings" w:hint="default"/>
      </w:rPr>
    </w:lvl>
    <w:lvl w:ilvl="4" w:tplc="04090003" w:tentative="1">
      <w:start w:val="1"/>
      <w:numFmt w:val="bullet"/>
      <w:lvlText w:val=""/>
      <w:lvlJc w:val="left"/>
      <w:pPr>
        <w:ind w:left="2105" w:hanging="400"/>
      </w:pPr>
      <w:rPr>
        <w:rFonts w:ascii="Wingdings" w:hAnsi="Wingdings" w:hint="default"/>
      </w:rPr>
    </w:lvl>
    <w:lvl w:ilvl="5" w:tplc="04090005" w:tentative="1">
      <w:start w:val="1"/>
      <w:numFmt w:val="bullet"/>
      <w:lvlText w:val=""/>
      <w:lvlJc w:val="left"/>
      <w:pPr>
        <w:ind w:left="2505" w:hanging="400"/>
      </w:pPr>
      <w:rPr>
        <w:rFonts w:ascii="Wingdings" w:hAnsi="Wingdings" w:hint="default"/>
      </w:rPr>
    </w:lvl>
    <w:lvl w:ilvl="6" w:tplc="04090001" w:tentative="1">
      <w:start w:val="1"/>
      <w:numFmt w:val="bullet"/>
      <w:lvlText w:val=""/>
      <w:lvlJc w:val="left"/>
      <w:pPr>
        <w:ind w:left="2905" w:hanging="400"/>
      </w:pPr>
      <w:rPr>
        <w:rFonts w:ascii="Wingdings" w:hAnsi="Wingdings" w:hint="default"/>
      </w:rPr>
    </w:lvl>
    <w:lvl w:ilvl="7" w:tplc="04090003" w:tentative="1">
      <w:start w:val="1"/>
      <w:numFmt w:val="bullet"/>
      <w:lvlText w:val=""/>
      <w:lvlJc w:val="left"/>
      <w:pPr>
        <w:ind w:left="3305" w:hanging="400"/>
      </w:pPr>
      <w:rPr>
        <w:rFonts w:ascii="Wingdings" w:hAnsi="Wingdings" w:hint="default"/>
      </w:rPr>
    </w:lvl>
    <w:lvl w:ilvl="8" w:tplc="04090005" w:tentative="1">
      <w:start w:val="1"/>
      <w:numFmt w:val="bullet"/>
      <w:lvlText w:val=""/>
      <w:lvlJc w:val="left"/>
      <w:pPr>
        <w:ind w:left="3705" w:hanging="400"/>
      </w:pPr>
      <w:rPr>
        <w:rFonts w:ascii="Wingdings" w:hAnsi="Wingdings" w:hint="default"/>
      </w:rPr>
    </w:lvl>
  </w:abstractNum>
  <w:abstractNum w:abstractNumId="2" w15:restartNumberingAfterBreak="0">
    <w:nsid w:val="5373220D"/>
    <w:multiLevelType w:val="hybridMultilevel"/>
    <w:tmpl w:val="EB326838"/>
    <w:lvl w:ilvl="0" w:tplc="E3CE0436">
      <w:numFmt w:val="bullet"/>
      <w:lvlText w:val=""/>
      <w:lvlJc w:val="left"/>
      <w:pPr>
        <w:ind w:left="560" w:hanging="360"/>
      </w:pPr>
      <w:rPr>
        <w:rFonts w:ascii="Wingdings" w:eastAsia="DengXian" w:hAnsi="Wingdings" w:cs="Tahoma-Bold" w:hint="default"/>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3" w15:restartNumberingAfterBreak="0">
    <w:nsid w:val="59195481"/>
    <w:multiLevelType w:val="hybridMultilevel"/>
    <w:tmpl w:val="CD3AB854"/>
    <w:lvl w:ilvl="0" w:tplc="CB681004">
      <w:numFmt w:val="bullet"/>
      <w:lvlText w:val=""/>
      <w:lvlJc w:val="left"/>
      <w:pPr>
        <w:ind w:left="540" w:hanging="360"/>
      </w:pPr>
      <w:rPr>
        <w:rFonts w:ascii="Wingdings" w:eastAsiaTheme="minorEastAsia" w:hAnsi="Wingdings" w:cs="Tahoma-Bold" w:hint="default"/>
      </w:rPr>
    </w:lvl>
    <w:lvl w:ilvl="1" w:tplc="04090003" w:tentative="1">
      <w:start w:val="1"/>
      <w:numFmt w:val="bullet"/>
      <w:lvlText w:val=""/>
      <w:lvlJc w:val="left"/>
      <w:pPr>
        <w:ind w:left="980" w:hanging="400"/>
      </w:pPr>
      <w:rPr>
        <w:rFonts w:ascii="Wingdings" w:hAnsi="Wingdings" w:hint="default"/>
      </w:rPr>
    </w:lvl>
    <w:lvl w:ilvl="2" w:tplc="04090005" w:tentative="1">
      <w:start w:val="1"/>
      <w:numFmt w:val="bullet"/>
      <w:lvlText w:val=""/>
      <w:lvlJc w:val="left"/>
      <w:pPr>
        <w:ind w:left="1380" w:hanging="400"/>
      </w:pPr>
      <w:rPr>
        <w:rFonts w:ascii="Wingdings" w:hAnsi="Wingdings" w:hint="default"/>
      </w:rPr>
    </w:lvl>
    <w:lvl w:ilvl="3" w:tplc="04090001" w:tentative="1">
      <w:start w:val="1"/>
      <w:numFmt w:val="bullet"/>
      <w:lvlText w:val=""/>
      <w:lvlJc w:val="left"/>
      <w:pPr>
        <w:ind w:left="1780" w:hanging="400"/>
      </w:pPr>
      <w:rPr>
        <w:rFonts w:ascii="Wingdings" w:hAnsi="Wingdings" w:hint="default"/>
      </w:rPr>
    </w:lvl>
    <w:lvl w:ilvl="4" w:tplc="04090003" w:tentative="1">
      <w:start w:val="1"/>
      <w:numFmt w:val="bullet"/>
      <w:lvlText w:val=""/>
      <w:lvlJc w:val="left"/>
      <w:pPr>
        <w:ind w:left="2180" w:hanging="400"/>
      </w:pPr>
      <w:rPr>
        <w:rFonts w:ascii="Wingdings" w:hAnsi="Wingdings" w:hint="default"/>
      </w:rPr>
    </w:lvl>
    <w:lvl w:ilvl="5" w:tplc="04090005" w:tentative="1">
      <w:start w:val="1"/>
      <w:numFmt w:val="bullet"/>
      <w:lvlText w:val=""/>
      <w:lvlJc w:val="left"/>
      <w:pPr>
        <w:ind w:left="2580" w:hanging="400"/>
      </w:pPr>
      <w:rPr>
        <w:rFonts w:ascii="Wingdings" w:hAnsi="Wingdings" w:hint="default"/>
      </w:rPr>
    </w:lvl>
    <w:lvl w:ilvl="6" w:tplc="04090001" w:tentative="1">
      <w:start w:val="1"/>
      <w:numFmt w:val="bullet"/>
      <w:lvlText w:val=""/>
      <w:lvlJc w:val="left"/>
      <w:pPr>
        <w:ind w:left="2980" w:hanging="400"/>
      </w:pPr>
      <w:rPr>
        <w:rFonts w:ascii="Wingdings" w:hAnsi="Wingdings" w:hint="default"/>
      </w:rPr>
    </w:lvl>
    <w:lvl w:ilvl="7" w:tplc="04090003" w:tentative="1">
      <w:start w:val="1"/>
      <w:numFmt w:val="bullet"/>
      <w:lvlText w:val=""/>
      <w:lvlJc w:val="left"/>
      <w:pPr>
        <w:ind w:left="3380" w:hanging="400"/>
      </w:pPr>
      <w:rPr>
        <w:rFonts w:ascii="Wingdings" w:hAnsi="Wingdings" w:hint="default"/>
      </w:rPr>
    </w:lvl>
    <w:lvl w:ilvl="8" w:tplc="04090005" w:tentative="1">
      <w:start w:val="1"/>
      <w:numFmt w:val="bullet"/>
      <w:lvlText w:val=""/>
      <w:lvlJc w:val="left"/>
      <w:pPr>
        <w:ind w:left="3780" w:hanging="400"/>
      </w:pPr>
      <w:rPr>
        <w:rFonts w:ascii="Wingdings" w:hAnsi="Wingdings" w:hint="default"/>
      </w:rPr>
    </w:lvl>
  </w:abstractNum>
  <w:abstractNum w:abstractNumId="4" w15:restartNumberingAfterBreak="0">
    <w:nsid w:val="628E3ED5"/>
    <w:multiLevelType w:val="hybridMultilevel"/>
    <w:tmpl w:val="4E185616"/>
    <w:lvl w:ilvl="0" w:tplc="150CDA60">
      <w:numFmt w:val="bullet"/>
      <w:lvlText w:val=""/>
      <w:lvlJc w:val="left"/>
      <w:pPr>
        <w:ind w:left="760" w:hanging="360"/>
      </w:pPr>
      <w:rPr>
        <w:rFonts w:ascii="Wingdings" w:eastAsiaTheme="minorEastAsia" w:hAnsi="Wingdings" w:cs="Tahoma-Bold"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699F3662"/>
    <w:multiLevelType w:val="hybridMultilevel"/>
    <w:tmpl w:val="EAA09A80"/>
    <w:lvl w:ilvl="0" w:tplc="9FF62B00">
      <w:numFmt w:val="bullet"/>
      <w:lvlText w:val=""/>
      <w:lvlJc w:val="left"/>
      <w:pPr>
        <w:ind w:left="720" w:hanging="360"/>
      </w:pPr>
      <w:rPr>
        <w:rFonts w:ascii="Wingdings" w:eastAsiaTheme="minorEastAsia" w:hAnsi="Wingdings" w:cs="Tahoma-Bold"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num w:numId="1">
    <w:abstractNumId w:val="0"/>
  </w:num>
  <w:num w:numId="2">
    <w:abstractNumId w:val="4"/>
  </w:num>
  <w:num w:numId="3">
    <w:abstractNumId w:val="3"/>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0FF"/>
    <w:rsid w:val="00024FAB"/>
    <w:rsid w:val="000F228D"/>
    <w:rsid w:val="001A20F7"/>
    <w:rsid w:val="00327B0F"/>
    <w:rsid w:val="0037510A"/>
    <w:rsid w:val="003F3ED9"/>
    <w:rsid w:val="004C61F9"/>
    <w:rsid w:val="006C797D"/>
    <w:rsid w:val="007870FF"/>
    <w:rsid w:val="007F3A8A"/>
    <w:rsid w:val="00867533"/>
    <w:rsid w:val="008B7E38"/>
    <w:rsid w:val="00912E03"/>
    <w:rsid w:val="00955A9A"/>
    <w:rsid w:val="00970553"/>
    <w:rsid w:val="00AC50E4"/>
    <w:rsid w:val="00AD1F1E"/>
    <w:rsid w:val="00B4312D"/>
    <w:rsid w:val="00C70E71"/>
    <w:rsid w:val="00C70FA9"/>
    <w:rsid w:val="00E8425C"/>
    <w:rsid w:val="00FC3ED7"/>
    <w:rsid w:val="00FF362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3C8531"/>
  <w15:chartTrackingRefBased/>
  <w15:docId w15:val="{78F5165C-A1EC-44E3-831A-43C9ECF0A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70FF"/>
    <w:pPr>
      <w:spacing w:after="0" w:line="240" w:lineRule="auto"/>
      <w:jc w:val="left"/>
    </w:pPr>
    <w:rPr>
      <w:rFonts w:ascii="Times-Roman" w:eastAsia="Courier" w:hAnsi="Times-Roman" w:cs="Tahoma-Bold"/>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7870FF"/>
    <w:pPr>
      <w:widowControl w:val="0"/>
      <w:wordWrap w:val="0"/>
      <w:autoSpaceDE w:val="0"/>
      <w:autoSpaceDN w:val="0"/>
      <w:snapToGrid w:val="0"/>
      <w:spacing w:line="384" w:lineRule="auto"/>
      <w:jc w:val="both"/>
      <w:textAlignment w:val="baseline"/>
    </w:pPr>
    <w:rPr>
      <w:rFonts w:ascii="바탕" w:eastAsia="굴림" w:hAnsi="굴림" w:cs="굴림"/>
      <w:color w:val="000000"/>
      <w:kern w:val="0"/>
      <w:sz w:val="20"/>
      <w:szCs w:val="20"/>
      <w:lang w:eastAsia="ko-KR" w:bidi="ar-SA"/>
    </w:rPr>
  </w:style>
  <w:style w:type="paragraph" w:styleId="a4">
    <w:name w:val="header"/>
    <w:basedOn w:val="a"/>
    <w:link w:val="Char"/>
    <w:uiPriority w:val="99"/>
    <w:unhideWhenUsed/>
    <w:rsid w:val="00970553"/>
    <w:pPr>
      <w:tabs>
        <w:tab w:val="center" w:pos="4513"/>
        <w:tab w:val="right" w:pos="9026"/>
      </w:tabs>
      <w:snapToGrid w:val="0"/>
    </w:pPr>
    <w:rPr>
      <w:rFonts w:cs="Mangal"/>
      <w:szCs w:val="21"/>
    </w:rPr>
  </w:style>
  <w:style w:type="character" w:customStyle="1" w:styleId="Char">
    <w:name w:val="머리글 Char"/>
    <w:basedOn w:val="a0"/>
    <w:link w:val="a4"/>
    <w:uiPriority w:val="99"/>
    <w:rsid w:val="00970553"/>
    <w:rPr>
      <w:rFonts w:ascii="Times-Roman" w:eastAsia="Courier" w:hAnsi="Times-Roman" w:cs="Mangal"/>
      <w:sz w:val="24"/>
      <w:szCs w:val="21"/>
      <w:lang w:eastAsia="zh-CN" w:bidi="hi-IN"/>
    </w:rPr>
  </w:style>
  <w:style w:type="paragraph" w:styleId="a5">
    <w:name w:val="footer"/>
    <w:basedOn w:val="a"/>
    <w:link w:val="Char0"/>
    <w:uiPriority w:val="99"/>
    <w:unhideWhenUsed/>
    <w:rsid w:val="00970553"/>
    <w:pPr>
      <w:tabs>
        <w:tab w:val="center" w:pos="4513"/>
        <w:tab w:val="right" w:pos="9026"/>
      </w:tabs>
      <w:snapToGrid w:val="0"/>
    </w:pPr>
    <w:rPr>
      <w:rFonts w:cs="Mangal"/>
      <w:szCs w:val="21"/>
    </w:rPr>
  </w:style>
  <w:style w:type="character" w:customStyle="1" w:styleId="Char0">
    <w:name w:val="바닥글 Char"/>
    <w:basedOn w:val="a0"/>
    <w:link w:val="a5"/>
    <w:uiPriority w:val="99"/>
    <w:rsid w:val="00970553"/>
    <w:rPr>
      <w:rFonts w:ascii="Times-Roman" w:eastAsia="Courier" w:hAnsi="Times-Roman" w:cs="Mangal"/>
      <w:sz w:val="24"/>
      <w:szCs w:val="21"/>
      <w:lang w:eastAsia="zh-CN" w:bidi="hi-IN"/>
    </w:rPr>
  </w:style>
  <w:style w:type="character" w:styleId="a6">
    <w:name w:val="Hyperlink"/>
    <w:basedOn w:val="a0"/>
    <w:uiPriority w:val="99"/>
    <w:unhideWhenUsed/>
    <w:rsid w:val="004C61F9"/>
    <w:rPr>
      <w:color w:val="0563C1" w:themeColor="hyperlink"/>
      <w:u w:val="single"/>
    </w:rPr>
  </w:style>
  <w:style w:type="paragraph" w:styleId="a7">
    <w:name w:val="List Paragraph"/>
    <w:basedOn w:val="a"/>
    <w:uiPriority w:val="34"/>
    <w:qFormat/>
    <w:rsid w:val="0037510A"/>
    <w:pPr>
      <w:ind w:leftChars="400" w:left="800"/>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249137">
      <w:bodyDiv w:val="1"/>
      <w:marLeft w:val="0"/>
      <w:marRight w:val="0"/>
      <w:marTop w:val="0"/>
      <w:marBottom w:val="0"/>
      <w:divBdr>
        <w:top w:val="none" w:sz="0" w:space="0" w:color="auto"/>
        <w:left w:val="none" w:sz="0" w:space="0" w:color="auto"/>
        <w:bottom w:val="none" w:sz="0" w:space="0" w:color="auto"/>
        <w:right w:val="none" w:sz="0" w:space="0" w:color="auto"/>
      </w:divBdr>
    </w:div>
    <w:div w:id="603850999">
      <w:bodyDiv w:val="1"/>
      <w:marLeft w:val="0"/>
      <w:marRight w:val="0"/>
      <w:marTop w:val="0"/>
      <w:marBottom w:val="0"/>
      <w:divBdr>
        <w:top w:val="none" w:sz="0" w:space="0" w:color="auto"/>
        <w:left w:val="none" w:sz="0" w:space="0" w:color="auto"/>
        <w:bottom w:val="none" w:sz="0" w:space="0" w:color="auto"/>
        <w:right w:val="none" w:sz="0" w:space="0" w:color="auto"/>
      </w:divBdr>
    </w:div>
    <w:div w:id="729500965">
      <w:bodyDiv w:val="1"/>
      <w:marLeft w:val="0"/>
      <w:marRight w:val="0"/>
      <w:marTop w:val="0"/>
      <w:marBottom w:val="0"/>
      <w:divBdr>
        <w:top w:val="none" w:sz="0" w:space="0" w:color="auto"/>
        <w:left w:val="none" w:sz="0" w:space="0" w:color="auto"/>
        <w:bottom w:val="none" w:sz="0" w:space="0" w:color="auto"/>
        <w:right w:val="none" w:sz="0" w:space="0" w:color="auto"/>
      </w:divBdr>
    </w:div>
    <w:div w:id="900210355">
      <w:bodyDiv w:val="1"/>
      <w:marLeft w:val="0"/>
      <w:marRight w:val="0"/>
      <w:marTop w:val="0"/>
      <w:marBottom w:val="0"/>
      <w:divBdr>
        <w:top w:val="none" w:sz="0" w:space="0" w:color="auto"/>
        <w:left w:val="none" w:sz="0" w:space="0" w:color="auto"/>
        <w:bottom w:val="none" w:sz="0" w:space="0" w:color="auto"/>
        <w:right w:val="none" w:sz="0" w:space="0" w:color="auto"/>
      </w:divBdr>
    </w:div>
    <w:div w:id="1211964083">
      <w:bodyDiv w:val="1"/>
      <w:marLeft w:val="0"/>
      <w:marRight w:val="0"/>
      <w:marTop w:val="0"/>
      <w:marBottom w:val="0"/>
      <w:divBdr>
        <w:top w:val="none" w:sz="0" w:space="0" w:color="auto"/>
        <w:left w:val="none" w:sz="0" w:space="0" w:color="auto"/>
        <w:bottom w:val="none" w:sz="0" w:space="0" w:color="auto"/>
        <w:right w:val="none" w:sz="0" w:space="0" w:color="auto"/>
      </w:divBdr>
    </w:div>
    <w:div w:id="1366905707">
      <w:bodyDiv w:val="1"/>
      <w:marLeft w:val="0"/>
      <w:marRight w:val="0"/>
      <w:marTop w:val="0"/>
      <w:marBottom w:val="0"/>
      <w:divBdr>
        <w:top w:val="none" w:sz="0" w:space="0" w:color="auto"/>
        <w:left w:val="none" w:sz="0" w:space="0" w:color="auto"/>
        <w:bottom w:val="none" w:sz="0" w:space="0" w:color="auto"/>
        <w:right w:val="none" w:sz="0" w:space="0" w:color="auto"/>
      </w:divBdr>
    </w:div>
    <w:div w:id="1503818624">
      <w:bodyDiv w:val="1"/>
      <w:marLeft w:val="0"/>
      <w:marRight w:val="0"/>
      <w:marTop w:val="0"/>
      <w:marBottom w:val="0"/>
      <w:divBdr>
        <w:top w:val="none" w:sz="0" w:space="0" w:color="auto"/>
        <w:left w:val="none" w:sz="0" w:space="0" w:color="auto"/>
        <w:bottom w:val="none" w:sz="0" w:space="0" w:color="auto"/>
        <w:right w:val="none" w:sz="0" w:space="0" w:color="auto"/>
      </w:divBdr>
    </w:div>
    <w:div w:id="2078553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841</Words>
  <Characters>4795</Characters>
  <Application>Microsoft Office Word</Application>
  <DocSecurity>0</DocSecurity>
  <Lines>39</Lines>
  <Paragraphs>11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2023-07-27T12:53:00Z</dcterms:created>
  <dcterms:modified xsi:type="dcterms:W3CDTF">2023-08-14T00:49:00Z</dcterms:modified>
</cp:coreProperties>
</file>