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before="0" w:line="312" w:lineRule="auto"/>
        <w:jc w:val="left"/>
        <w:rPr>
          <w:rFonts w:ascii="Calisto MT" w:cs="Calisto MT" w:hAnsi="Calisto MT" w:eastAsia="Calisto MT"/>
          <w:sz w:val="20"/>
          <w:szCs w:val="20"/>
        </w:rPr>
      </w:pPr>
      <w:r>
        <w:rPr>
          <w:rFonts w:ascii="Calisto MT" w:cs="Calisto MT" w:hAnsi="Calisto MT" w:eastAsia="Calisto MT"/>
          <w:sz w:val="20"/>
          <w:szCs w:val="20"/>
        </w:rPr>
        <w:drawing xmlns:a="http://schemas.openxmlformats.org/drawingml/2006/main">
          <wp:anchor distT="0" distB="0" distL="0" distR="0" simplePos="0" relativeHeight="251663360" behindDoc="0" locked="0" layoutInCell="1" allowOverlap="1">
            <wp:simplePos x="0" y="0"/>
            <wp:positionH relativeFrom="margin">
              <wp:posOffset>-540416</wp:posOffset>
            </wp:positionH>
            <wp:positionV relativeFrom="page">
              <wp:posOffset>556264</wp:posOffset>
            </wp:positionV>
            <wp:extent cx="1489782" cy="1489782"/>
            <wp:effectExtent l="0" t="0" r="0" b="0"/>
            <wp:wrapThrough wrapText="bothSides" distL="0" distR="0">
              <wp:wrapPolygon edited="1">
                <wp:start x="17305" y="3990"/>
                <wp:lineTo x="17966" y="4066"/>
                <wp:lineTo x="18220" y="4320"/>
                <wp:lineTo x="18042" y="4447"/>
                <wp:lineTo x="17687" y="4244"/>
                <wp:lineTo x="17204" y="4320"/>
                <wp:lineTo x="16924" y="4650"/>
                <wp:lineTo x="16823" y="4955"/>
                <wp:lineTo x="16873" y="5489"/>
                <wp:lineTo x="17153" y="5794"/>
                <wp:lineTo x="17636" y="5845"/>
                <wp:lineTo x="17763" y="5718"/>
                <wp:lineTo x="17839" y="5311"/>
                <wp:lineTo x="17560" y="5260"/>
                <wp:lineTo x="17585" y="5032"/>
                <wp:lineTo x="18144" y="5133"/>
                <wp:lineTo x="17941" y="6048"/>
                <wp:lineTo x="17331" y="6099"/>
                <wp:lineTo x="17255" y="6556"/>
                <wp:lineTo x="19211" y="7014"/>
                <wp:lineTo x="20456" y="7471"/>
                <wp:lineTo x="21016" y="7979"/>
                <wp:lineTo x="21295" y="8615"/>
                <wp:lineTo x="21422" y="10317"/>
                <wp:lineTo x="21219" y="12401"/>
                <wp:lineTo x="20838" y="13799"/>
                <wp:lineTo x="20431" y="14434"/>
                <wp:lineTo x="19872" y="14790"/>
                <wp:lineTo x="19338" y="14917"/>
                <wp:lineTo x="18093" y="14866"/>
                <wp:lineTo x="17915" y="14866"/>
                <wp:lineTo x="18500" y="15450"/>
                <wp:lineTo x="18551" y="15908"/>
                <wp:lineTo x="18246" y="16340"/>
                <wp:lineTo x="18017" y="16441"/>
                <wp:lineTo x="17458" y="16365"/>
                <wp:lineTo x="17051" y="16111"/>
                <wp:lineTo x="16340" y="17356"/>
                <wp:lineTo x="16060" y="17585"/>
                <wp:lineTo x="15120" y="17560"/>
                <wp:lineTo x="14764" y="17356"/>
                <wp:lineTo x="14764" y="16746"/>
                <wp:lineTo x="14764" y="16645"/>
                <wp:lineTo x="13392" y="15882"/>
                <wp:lineTo x="12325" y="15832"/>
                <wp:lineTo x="12020" y="15527"/>
                <wp:lineTo x="11918" y="15145"/>
                <wp:lineTo x="11969" y="14561"/>
                <wp:lineTo x="12299" y="14358"/>
                <wp:lineTo x="12757" y="14205"/>
                <wp:lineTo x="12909" y="13849"/>
                <wp:lineTo x="11969" y="13468"/>
                <wp:lineTo x="11384" y="12985"/>
                <wp:lineTo x="11054" y="12325"/>
                <wp:lineTo x="10978" y="12071"/>
                <wp:lineTo x="10343" y="12503"/>
                <wp:lineTo x="10775" y="12630"/>
                <wp:lineTo x="10952" y="12935"/>
                <wp:lineTo x="10927" y="13392"/>
                <wp:lineTo x="10673" y="13621"/>
                <wp:lineTo x="10571" y="13697"/>
                <wp:lineTo x="10571" y="13824"/>
                <wp:lineTo x="10038" y="13926"/>
                <wp:lineTo x="10571" y="14713"/>
                <wp:lineTo x="10368" y="15018"/>
                <wp:lineTo x="10470" y="15095"/>
                <wp:lineTo x="10775" y="15120"/>
                <wp:lineTo x="10902" y="15400"/>
                <wp:lineTo x="10419" y="16187"/>
                <wp:lineTo x="10190" y="16238"/>
                <wp:lineTo x="9606" y="15984"/>
                <wp:lineTo x="9504" y="15857"/>
                <wp:lineTo x="9123" y="16111"/>
                <wp:lineTo x="8894" y="15984"/>
                <wp:lineTo x="8208" y="16264"/>
                <wp:lineTo x="8259" y="16772"/>
                <wp:lineTo x="8132" y="17204"/>
                <wp:lineTo x="8056" y="17280"/>
                <wp:lineTo x="7039" y="17229"/>
                <wp:lineTo x="6937" y="17077"/>
                <wp:lineTo x="6988" y="16772"/>
                <wp:lineTo x="7090" y="16721"/>
                <wp:lineTo x="7064" y="16594"/>
                <wp:lineTo x="6455" y="16594"/>
                <wp:lineTo x="6124" y="15247"/>
                <wp:lineTo x="5082" y="14408"/>
                <wp:lineTo x="5108" y="14256"/>
                <wp:lineTo x="3736" y="14408"/>
                <wp:lineTo x="2897" y="14231"/>
                <wp:lineTo x="2312" y="13824"/>
                <wp:lineTo x="1880" y="13265"/>
                <wp:lineTo x="1550" y="12452"/>
                <wp:lineTo x="788" y="9911"/>
                <wp:lineTo x="381" y="9834"/>
                <wp:lineTo x="203" y="9580"/>
                <wp:lineTo x="229" y="9199"/>
                <wp:lineTo x="483" y="8970"/>
                <wp:lineTo x="915" y="8996"/>
                <wp:lineTo x="1144" y="9275"/>
                <wp:lineTo x="1093" y="9682"/>
                <wp:lineTo x="864" y="9911"/>
                <wp:lineTo x="1423" y="11588"/>
                <wp:lineTo x="1550" y="10648"/>
                <wp:lineTo x="1957" y="9809"/>
                <wp:lineTo x="2694" y="8920"/>
                <wp:lineTo x="2770" y="5946"/>
                <wp:lineTo x="8538" y="5946"/>
                <wp:lineTo x="8538" y="6988"/>
                <wp:lineTo x="9682" y="7242"/>
                <wp:lineTo x="10520" y="7674"/>
                <wp:lineTo x="11257" y="8411"/>
                <wp:lineTo x="10698" y="6734"/>
                <wp:lineTo x="10292" y="6607"/>
                <wp:lineTo x="10139" y="6328"/>
                <wp:lineTo x="10241" y="5921"/>
                <wp:lineTo x="10470" y="5768"/>
                <wp:lineTo x="10876" y="5819"/>
                <wp:lineTo x="11080" y="6048"/>
                <wp:lineTo x="11054" y="6480"/>
                <wp:lineTo x="10825" y="6734"/>
                <wp:lineTo x="11562" y="8894"/>
                <wp:lineTo x="12198" y="7446"/>
                <wp:lineTo x="12782" y="6607"/>
                <wp:lineTo x="13214" y="6277"/>
                <wp:lineTo x="13799" y="6124"/>
                <wp:lineTo x="15552" y="6251"/>
                <wp:lineTo x="17153" y="6505"/>
                <wp:lineTo x="17229" y="6073"/>
                <wp:lineTo x="16797" y="5870"/>
                <wp:lineTo x="16568" y="5540"/>
                <wp:lineTo x="16568" y="4752"/>
                <wp:lineTo x="16848" y="4244"/>
                <wp:lineTo x="17305" y="399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Hello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782" cy="148978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212121"/>
          <w:sz w:val="36"/>
          <w:szCs w:val="36"/>
          <w14:textFill>
            <w14:solidFill>
              <w14:srgbClr w14:val="212121"/>
            </w14:solidFill>
          </w14:textFill>
        </w:rPr>
      </w:pPr>
      <w:r>
        <w:rPr>
          <w:rFonts w:ascii="Calisto MT" w:hAnsi="Calisto MT"/>
          <w:outline w:val="0"/>
          <w:color w:val="212121"/>
          <w:sz w:val="36"/>
          <w:szCs w:val="36"/>
          <w:rtl w:val="0"/>
          <w:lang w:val="en-US"/>
          <w14:textFill>
            <w14:solidFill>
              <w14:srgbClr w14:val="212121"/>
            </w14:solidFill>
          </w14:textFill>
        </w:rPr>
        <w:t>Gwangju Institute of Science and Technology</w:t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</w:pPr>
      <w:r>
        <w:rPr>
          <w:rFonts w:ascii="Calisto MT" w:hAnsi="Calisto M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Official Press Release </w:t>
      </w:r>
      <w:r>
        <w:rPr>
          <w:rFonts w:ascii="Calisto MT" w:hAnsi="Calisto MT" w:hint="defaul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— </w: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begin" w:fldLock="0"/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instrText xml:space="preserve"> HYPERLINK "https://www.gist.ac.kr"</w:instrTex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separate" w:fldLock="0"/>
      </w:r>
      <w:r>
        <w:rPr>
          <w:rStyle w:val="Hyperlink.0"/>
          <w:rFonts w:ascii="Calisto MT" w:hAnsi="Calisto MT"/>
          <w:outline w:val="0"/>
          <w:color w:val="7980ff"/>
          <w:sz w:val="32"/>
          <w:szCs w:val="32"/>
          <w:rtl w:val="0"/>
          <w:lang w:val="en-US"/>
          <w14:textFill>
            <w14:solidFill>
              <w14:srgbClr w14:val="7A81FF"/>
            </w14:solidFill>
          </w14:textFill>
        </w:rPr>
        <w:t>https://www.gist.ac.kr</w:t>
      </w:r>
      <w:r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  <w:fldChar w:fldCharType="end" w:fldLock="0"/>
      </w:r>
    </w:p>
    <w:p>
      <w:pPr>
        <w:pStyle w:val="Body"/>
        <w:spacing w:before="0" w:line="312" w:lineRule="auto"/>
        <w:jc w:val="left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left"/>
        <w:rPr>
          <w:rStyle w:val="None"/>
          <w:rFonts w:ascii="Prestige 12 Pitch BT" w:cs="Prestige 12 Pitch BT" w:hAnsi="Prestige 12 Pitch BT" w:eastAsia="Prestige 12 Pitch BT"/>
          <w:sz w:val="20"/>
          <w:szCs w:val="20"/>
        </w:rPr>
      </w:pPr>
      <w:r>
        <w:rPr>
          <w:rFonts w:ascii="Iowan Old Style Roman" w:cs="Iowan Old Style Roman" w:hAnsi="Iowan Old Style Roman" w:eastAsia="Iowan Old Style Roman"/>
          <w:sz w:val="20"/>
          <w:szCs w:val="20"/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1753870</wp:posOffset>
                </wp:positionH>
                <wp:positionV relativeFrom="line">
                  <wp:posOffset>175961</wp:posOffset>
                </wp:positionV>
                <wp:extent cx="0" cy="1375079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375079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D6D6D6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138.1pt;margin-top:13.9pt;width:0.0pt;height:108.3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flip:y;">
                <v:fill on="f"/>
                <v:stroke filltype="solid" color="#D6D6D6" opacity="100.0%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margin"/>
              </v:line>
            </w:pict>
          </mc:Fallback>
        </mc:AlternateContent>
      </w:r>
    </w:p>
    <w:p>
      <w:pPr>
        <w:pStyle w:val="Body"/>
        <w:spacing w:before="0" w:line="288" w:lineRule="auto"/>
        <w:jc w:val="both"/>
        <w:rPr>
          <w:rFonts w:ascii="Prestige 12 Pitch BT" w:cs="Prestige 12 Pitch BT" w:hAnsi="Prestige 12 Pitch BT" w:eastAsia="Prestige 12 Pitch BT"/>
          <w:sz w:val="20"/>
          <w:szCs w:val="20"/>
        </w:rPr>
      </w:pPr>
      <w:r>
        <w:rPr>
          <w:rFonts w:ascii="Prestige 12 Pitch BT" w:cs="Prestige 12 Pitch BT" w:hAnsi="Prestige 12 Pitch BT" w:eastAsia="Prestige 12 Pitch BT"/>
          <w:sz w:val="20"/>
          <w:szCs w:val="20"/>
        </w:rPr>
        <mc:AlternateContent>
          <mc:Choice Requires="wps">
            <w:drawing xmlns:a="http://schemas.openxmlformats.org/drawingml/2006/main">
              <wp:inline distT="0" distB="0" distL="0" distR="0">
                <wp:extent cx="5702173" cy="1601390"/>
                <wp:effectExtent l="0" t="0" r="0" b="0"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173" cy="1601390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 w="25400" cap="flat">
                          <a:solidFill>
                            <a:srgbClr val="D6D6D6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6"/>
                                <w:szCs w:val="6"/>
                              </w:rPr>
                            </w:pP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Section of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Dongsun Cho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Nayeong Lee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Public Relations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Section Chief</w:t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pt-PT"/>
                              </w:rPr>
                              <w:t>Senior Administrator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ab/>
                              <w:t>0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62-715-2061</w:t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ab/>
                              <w:t>0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62-715-2062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 xml:space="preserve">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Contact Person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Kooksung Jun, Administrator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for this Article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Health Care Robot Center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010-3837-6626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Body.0"/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 xml:space="preserve">  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Release Dat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2021.03.17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visibility:visible;width:449.0pt;height:126.1pt;">
                <v:fill color="#EBEBEB" opacity="100.0%" type="solid"/>
                <v:stroke filltype="solid" color="#D6D6D6" opacity="100.0%" weight="2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6"/>
                          <w:szCs w:val="6"/>
                        </w:rPr>
                      </w:pP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ab/>
                        <w:t xml:space="preserve">    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Section of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Dongsun Cho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Nayeong Lee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Public Relations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Section Chief</w:t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pt-PT"/>
                        </w:rPr>
                        <w:t>Senior Administrator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ab/>
                        <w:t>0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62-715-2061</w:t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ab/>
                        <w:t>0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62-715-2062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 xml:space="preserve">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Contact Person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Kooksung Jun, Administrator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for this Article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Health Care Robot Center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010-3837-6626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</w:p>
                    <w:p>
                      <w:pPr>
                        <w:pStyle w:val="Body.0"/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 xml:space="preserve">  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Release Dat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e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2021.03.17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32"/>
          <w:szCs w:val="32"/>
        </w:rPr>
      </w:pPr>
      <w:r>
        <w:rPr>
          <w:rFonts w:ascii="Iowan Old Style Roman" w:hAnsi="Iowan Old Style Roman"/>
          <w:sz w:val="32"/>
          <w:szCs w:val="32"/>
          <w:rtl w:val="0"/>
          <w:lang w:val="en-US"/>
        </w:rPr>
        <w:t>Professor Mun Sang Kim's research team developed a contactless gait analysis system based on artificial intelligence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GIST (Gwangju Institute of Science and Technology, President Kiseon Kim) Health Care Robot Center Professor Mun Sang Kim (School of Integrated Technology) succeeded in developing an artificial intelligence-based gait analysis system.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The gait analysis system of this research team uses the RGB-D sensor that can acquire depth information of the object through the time it returns after sending the infrared beam. I</w:t>
      </w:r>
      <w: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1870115</wp:posOffset>
            </wp:positionH>
            <wp:positionV relativeFrom="page">
              <wp:posOffset>1403440</wp:posOffset>
            </wp:positionV>
            <wp:extent cx="4771985" cy="38100"/>
            <wp:effectExtent l="0" t="0" r="0" b="0"/>
            <wp:wrapNone/>
            <wp:docPr id="1073741828" name="officeArt object" descr="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Line" descr="Line"/>
                    <pic:cNvPicPr>
                      <a:picLocks noChangeAspect="0"/>
                    </pic:cNvPicPr>
                  </pic:nvPicPr>
                  <pic:blipFill>
                    <a:blip r:embed="rId5">
                      <a:alphaModFix amt="75253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1985" cy="3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page">
              <wp:posOffset>730844</wp:posOffset>
            </wp:positionH>
            <wp:positionV relativeFrom="page">
              <wp:posOffset>647105</wp:posOffset>
            </wp:positionV>
            <wp:extent cx="6094811" cy="1308100"/>
            <wp:effectExtent l="0" t="0" r="0" b="0"/>
            <wp:wrapNone/>
            <wp:docPr id="1073741830" name="officeArt object" descr="Rectang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Rectangle" descr="Rectangle"/>
                    <pic:cNvPicPr>
                      <a:picLocks noChangeAspect="0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811" cy="130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2336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Hearts.png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Iowan Old Style Roman" w:hAnsi="Iowan Old Style Roman"/>
          <w:rtl w:val="0"/>
          <w:lang w:val="en-US"/>
        </w:rPr>
        <w:t>t is a practical system that dramatically complements the disadvantages of price and accuracy of current systems.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Classification of cause of disease and long-term disease change can be accurately predicted through developed artificial intelligence technology. In particular, it is an ingenious system that can predict the possibility of a fall, which is of great concern to the elderly.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The research team realized more than 95% classification accuracy for six pathological gaits through deep learning-based big data analysis that inputs the acquired 3D skeletal information into recurrent neural networks.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In particular, it was developed as a state-of-the-art system capable of autonomous service by attaching them to intelligent robots as well as sensor-only systems.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For this gait analysis system, the RGB-D sensor precisely measures the movement of all parts of the body while the subject naturally walks on the specified path. Through this study, a system using six RGB-D sensors, which was previously developed by the research team and installed and operated in the Gwangju Senior Citizenship Center, was eventually replaced with one sensor and was successful in practical use.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From March of this year, it will be installed at Kosin University Hospital in Busan to analyze empirical data through data collection of more t</w:t>
      </w:r>
      <w:r>
        <w:drawing xmlns:a="http://schemas.openxmlformats.org/drawingml/2006/main">
          <wp:anchor distT="152400" distB="152400" distL="152400" distR="152400" simplePos="0" relativeHeight="251664384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Hearts.png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Iowan Old Style Roman" w:hAnsi="Iowan Old Style Roman"/>
          <w:rtl w:val="0"/>
          <w:lang w:val="en-US"/>
        </w:rPr>
        <w:t>han 200 vestibular and orthopedic patients over the next three months. After completion, technology will be transferred to related companies.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GIST Professor Mun Sang Kim said, "I would like to contribute to healthcare R&amp;D for the AI industrial complex construction project promoted by Gwangju Metropolitan City by installing additional systems in related hospitals in other regions."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 xml:space="preserve">This research achievement is the result of the Ministry of Trade, Industry and Energy's </w:t>
      </w:r>
      <w:r>
        <w:rPr>
          <w:rFonts w:ascii="Iowan Old Style Roman" w:hAnsi="Iowan Old Style Roman"/>
          <w:rtl w:val="0"/>
          <w:lang w:val="en-US"/>
        </w:rPr>
        <w:t>'</w:t>
      </w:r>
      <w:r>
        <w:rPr>
          <w:rFonts w:ascii="Iowan Old Style Roman" w:hAnsi="Iowan Old Style Roman"/>
          <w:rtl w:val="0"/>
          <w:lang w:val="en-US"/>
        </w:rPr>
        <w:t>Development of Robot Technology for Stabilizing Emotional Behaviors and Enhancing Cognitive Functions in Patients with Mild Cognitive Disorder and Dementia</w:t>
      </w:r>
      <w:r>
        <w:rPr>
          <w:rFonts w:ascii="Iowan Old Style Roman" w:hAnsi="Iowan Old Style Roman"/>
          <w:rtl w:val="0"/>
          <w:lang w:val="en-US"/>
        </w:rPr>
        <w:t>'</w:t>
      </w:r>
      <w:r>
        <w:rPr>
          <w:rFonts w:ascii="Iowan Old Style Roman" w:hAnsi="Iowan Old Style Roman"/>
          <w:rtl w:val="0"/>
          <w:lang w:val="en-US"/>
        </w:rPr>
        <w:t xml:space="preserve"> project conducted over the past four years, and two related SCI papers have been published.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Default"/>
        <w:bidi w:val="0"/>
        <w:spacing w:before="0"/>
        <w:ind w:left="0" w:right="0" w:firstLine="0"/>
        <w:jc w:val="center"/>
        <w:rPr>
          <w:rFonts w:ascii="Times Roman" w:cs="Times Roman" w:hAnsi="Times Roman" w:eastAsia="Times Roman"/>
          <w:rtl w:val="0"/>
        </w:rPr>
      </w:pPr>
      <w:r>
        <w:rPr>
          <w:rFonts w:ascii="Times Roman" w:cs="Times Roman" w:hAnsi="Times Roman" w:eastAsia="Times Roman"/>
          <w:rtl w:val="0"/>
        </w:rPr>
        <w:drawing xmlns:a="http://schemas.openxmlformats.org/drawingml/2006/main">
          <wp:inline distT="0" distB="0" distL="0" distR="0">
            <wp:extent cx="3662796" cy="2747097"/>
            <wp:effectExtent l="0" t="0" r="0" b="0"/>
            <wp:docPr id="1073741834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page3image61069200.jp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2796" cy="2747097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Roman" w:hAnsi="Times Roman"/>
          <w:rtl w:val="0"/>
        </w:rPr>
        <w:t xml:space="preserve"> </w:t>
      </w: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>Photo 1. Single-sensor gait analysis</w:t>
      </w: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</w:rPr>
      </w:pPr>
    </w:p>
    <w:p>
      <w:pPr>
        <w:pStyle w:val="Default"/>
        <w:bidi w:val="0"/>
        <w:spacing w:before="0"/>
        <w:ind w:left="0" w:right="0" w:firstLine="0"/>
        <w:jc w:val="center"/>
        <w:rPr>
          <w:rFonts w:ascii="Times Roman" w:cs="Times Roman" w:hAnsi="Times Roman" w:eastAsia="Times Roman"/>
          <w:rtl w:val="0"/>
        </w:rPr>
      </w:pPr>
      <w:r>
        <w:rPr>
          <w:rFonts w:ascii="Times Roman" w:cs="Times Roman" w:hAnsi="Times Roman" w:eastAsia="Times Roman"/>
          <w:rtl w:val="0"/>
        </w:rPr>
        <w:drawing xmlns:a="http://schemas.openxmlformats.org/drawingml/2006/main">
          <wp:inline distT="0" distB="0" distL="0" distR="0">
            <wp:extent cx="3617168" cy="3278175"/>
            <wp:effectExtent l="0" t="0" r="0" b="0"/>
            <wp:docPr id="107374183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page3image61069408.jp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168" cy="3278175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Roman" w:hAnsi="Times Roman"/>
          <w:rtl w:val="0"/>
        </w:rPr>
        <w:t xml:space="preserve"> </w:t>
      </w: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fr-FR"/>
        </w:rPr>
        <w:t xml:space="preserve">Photo </w:t>
      </w:r>
      <w:r>
        <w:drawing xmlns:a="http://schemas.openxmlformats.org/drawingml/2006/main">
          <wp:anchor distT="152400" distB="152400" distL="152400" distR="152400" simplePos="0" relativeHeight="251665408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Hearts.png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Iowan Old Style Roman" w:hAnsi="Iowan Old Style Roman"/>
          <w:rtl w:val="0"/>
          <w:lang w:val="fr-FR"/>
        </w:rPr>
        <w:t xml:space="preserve">2. On-site gait data </w:t>
      </w:r>
      <w:r>
        <w:rPr>
          <w:rFonts w:ascii="Iowan Old Style Roman" w:hAnsi="Iowan Old Style Roman"/>
          <w:rtl w:val="0"/>
          <w:lang w:val="en-US"/>
        </w:rPr>
        <w:t>collection at</w:t>
      </w:r>
      <w:r>
        <w:rPr>
          <w:rFonts w:ascii="Iowan Old Style Roman" w:hAnsi="Iowan Old Style Roman"/>
          <w:rtl w:val="0"/>
        </w:rPr>
        <w:t xml:space="preserve"> Kosin University</w:t>
      </w: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</w:rPr>
      </w:pPr>
    </w:p>
    <w:p>
      <w:pPr>
        <w:pStyle w:val="Default"/>
        <w:bidi w:val="0"/>
        <w:spacing w:before="0"/>
        <w:ind w:left="0" w:right="0" w:firstLine="0"/>
        <w:jc w:val="center"/>
        <w:rPr>
          <w:rFonts w:ascii="Times Roman" w:cs="Times Roman" w:hAnsi="Times Roman" w:eastAsia="Times Roman"/>
          <w:rtl w:val="0"/>
        </w:rPr>
      </w:pPr>
      <w:r>
        <w:rPr>
          <w:rFonts w:ascii="Times Roman" w:cs="Times Roman" w:hAnsi="Times Roman" w:eastAsia="Times Roman"/>
          <w:rtl w:val="0"/>
        </w:rPr>
        <w:drawing xmlns:a="http://schemas.openxmlformats.org/drawingml/2006/main">
          <wp:inline distT="0" distB="0" distL="0" distR="0">
            <wp:extent cx="5702173" cy="3170082"/>
            <wp:effectExtent l="0" t="0" r="0" b="0"/>
            <wp:docPr id="107374183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7" name="page3image61071280.jpg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173" cy="3170082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Roman" w:hAnsi="Times Roman"/>
          <w:rtl w:val="0"/>
        </w:rPr>
        <w:t xml:space="preserve"> </w:t>
      </w: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 xml:space="preserve">Photo 3. Gait </w:t>
      </w:r>
      <w:r>
        <w:drawing xmlns:a="http://schemas.openxmlformats.org/drawingml/2006/main">
          <wp:anchor distT="152400" distB="152400" distL="152400" distR="152400" simplePos="0" relativeHeight="251666432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9" name="Hearts.png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Iowan Old Style Roman" w:hAnsi="Iowan Old Style Roman"/>
          <w:rtl w:val="0"/>
          <w:lang w:val="en-US"/>
        </w:rPr>
        <w:t>analysis results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</w:pPr>
      <w:r>
        <w:rPr>
          <w:rFonts w:ascii="Iowan Old Style Roman" w:cs="Iowan Old Style Roman" w:hAnsi="Iowan Old Style Roman" w:eastAsia="Iowan Old Style Roman"/>
        </w:rPr>
        <w:drawing xmlns:a="http://schemas.openxmlformats.org/drawingml/2006/main">
          <wp:inline distT="0" distB="0" distL="0" distR="0">
            <wp:extent cx="548641" cy="308611"/>
            <wp:effectExtent l="0" t="0" r="0" b="0"/>
            <wp:docPr id="107374183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8" name="GIST Since 1993.png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1" cy="3086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12"/>
      <w:footerReference w:type="default" r:id="rId13"/>
      <w:pgSz w:w="11900" w:h="16840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Dot Matrix Normal">
    <w:charset w:val="00"/>
    <w:family w:val="roman"/>
    <w:pitch w:val="default"/>
  </w:font>
  <w:font w:name="8Pin Matrix">
    <w:charset w:val="00"/>
    <w:family w:val="roman"/>
    <w:pitch w:val="default"/>
  </w:font>
  <w:font w:name="Calisto MT">
    <w:charset w:val="00"/>
    <w:family w:val="roman"/>
    <w:pitch w:val="default"/>
  </w:font>
  <w:font w:name="Iowan Old Style Roman">
    <w:charset w:val="00"/>
    <w:family w:val="roman"/>
    <w:pitch w:val="default"/>
  </w:font>
  <w:font w:name="Prestige 12 Pitch BT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Times New Roman" w:hAnsi="Times New Roman" w:hint="default"/>
        <w:sz w:val="18"/>
        <w:szCs w:val="18"/>
        <w:rtl w:val="0"/>
        <w:lang w:val="en-US"/>
      </w:rPr>
      <w:t>—————————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outline w:val="0"/>
        <w:color w:val="ff2600"/>
        <w:sz w:val="14"/>
        <w:szCs w:val="14"/>
        <w:rtl w:val="0"/>
        <w14:textFill>
          <w14:solidFill>
            <w14:srgbClr w14:val="FF2600"/>
          </w14:solidFill>
        </w14:textFill>
      </w:rPr>
      <w:t>G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e-DE"/>
      </w:rPr>
      <w:t>IST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Press Release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8Pin Matrix" w:cs="Arial Unicode MS" w:hAnsi="8Pin Matrix" w:eastAsia="Arial Unicode MS" w:hint="default"/>
        <w:b w:val="0"/>
        <w:bCs w:val="0"/>
        <w:i w:val="0"/>
        <w:iCs w:val="0"/>
        <w:sz w:val="14"/>
        <w:szCs w:val="14"/>
        <w:rtl w:val="0"/>
        <w:lang w:val="de-DE"/>
      </w:rPr>
      <w:t>©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>Copyright 2021</w:t>
    </w:r>
  </w:p>
  <w:p>
    <w:pPr>
      <w:pStyle w:val="Header &amp; Footer"/>
      <w:tabs>
        <w:tab w:val="center" w:pos="4510"/>
      </w:tabs>
      <w:jc w:val="left"/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a-DK"/>
      </w:rPr>
      <w:t xml:space="preserve">Page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PAGE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of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NUMPAGES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outline w:val="0"/>
      <w:color w:val="7980ff"/>
      <w14:textFill>
        <w14:solidFill>
          <w14:srgbClr w14:val="7A81FF"/>
        </w14:solidFill>
      </w14:textFill>
    </w:rPr>
  </w:style>
  <w:style w:type="paragraph" w:styleId="Body.0">
    <w:name w:val="Body"/>
    <w:next w:val="Body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5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