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Professor Myung-Han Yoon</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Materials Science and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062-715-2320</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2021.02.08</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Professor Myung-Han Yoon</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Materials Science and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062-715-2320</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2021.02.08</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Myung-Han Yoon's joint research team develops microfiber-based high-performance conductor technology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School of Materials Science and Engineering Professor Myung-Han Yoon</w:t>
      </w:r>
      <w:r>
        <w:rPr>
          <w:rFonts w:ascii="Iowan Old Style Roman" w:hAnsi="Iowan Old Style Roman" w:hint="default"/>
          <w:rtl w:val="1"/>
        </w:rPr>
        <w:t>’</w:t>
      </w:r>
      <w:r>
        <w:rPr>
          <w:rFonts w:ascii="Iowan Old Style Roman" w:hAnsi="Iowan Old Style Roman"/>
          <w:rtl w:val="0"/>
          <w:lang w:val="en-US"/>
        </w:rPr>
        <w:t>s research team from GIST (Gwangju Institute of Science and Technology, President Kiseon Kim) developed a high-performance microfiber-based organic mixed conductor* manufacturing technology together with Professor Jonathan Rivnay from Northwestern University, USA, and Dr. AHN Hyungju</w:t>
      </w:r>
      <w:r>
        <w:rPr>
          <w:rFonts w:ascii="Iowan Old Style Roman" w:hAnsi="Iowan Old Style Roman" w:hint="default"/>
          <w:rtl w:val="1"/>
        </w:rPr>
        <w:t>’</w:t>
      </w:r>
      <w:r>
        <w:rPr>
          <w:rFonts w:ascii="Iowan Old Style Roman" w:hAnsi="Iowan Old Style Roman"/>
          <w:rtl w:val="0"/>
          <w:lang w:val="en-US"/>
        </w:rPr>
        <w:t>s research team from Pohang Accelerator Laboratory.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669"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rPr>
        <w:t>* OMIEC</w:t>
      </w:r>
      <w:r>
        <w:rPr>
          <w:rFonts w:ascii="Iowan Old Style Roman" w:hAnsi="Iowan Old Style Roman"/>
          <w:sz w:val="20"/>
          <w:szCs w:val="20"/>
          <w:rtl w:val="0"/>
          <w:lang w:val="en-US"/>
        </w:rPr>
        <w:t xml:space="preserve"> </w:t>
      </w:r>
      <w:r>
        <w:rPr>
          <w:rFonts w:ascii="Iowan Old Style Roman" w:hAnsi="Iowan Old Style Roman"/>
          <w:sz w:val="20"/>
          <w:szCs w:val="20"/>
          <w:rtl w:val="0"/>
          <w:lang w:val="en-US"/>
        </w:rPr>
        <w:t>(organic mixed conductor): A material that has both ionic conductivity a</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nd electrical conductivity in an electrolyte, not as such a simple electrical conductor like metal. Possible to link in-water ion-based bio-electronic signals such as nerve, heart, and muscle signals, and solid-state electric electronic signals based on electrical and hole-based electrical such as metal electrodes and silicon semiconductors. Can be used as an active layer of bio-transplantable electronic devices.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145"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hAnsi="Iowan Old Style Roman"/>
          <w:rtl w:val="0"/>
          <w:lang w:val="en-US"/>
        </w:rPr>
        <w:t xml:space="preserve">  </w:t>
      </w:r>
      <w:r>
        <w:rPr>
          <w:rFonts w:ascii="Iowan Old Style Roman" w:hAnsi="Iowan Old Style Roman"/>
          <w:rtl w:val="0"/>
          <w:lang w:val="en-US"/>
        </w:rPr>
        <w:t>The research team applied strain engineering*, which has been mainly used in commercial semiconductor processes, to single-stranded microfibers to maximize Carrier mobility** and electrical conductivity by aligning polymer microcrystals in one direction.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669"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Strain engineering: As one of the representative technologies used in silicon-based semiconductor processes, a technology that improves charge mobility and electrical conductivity by controlling the atomic arrangement microstructure by applying the minute stress to the crystalline active layer thin film.</w:t>
      </w:r>
    </w:p>
    <w:p>
      <w:pPr>
        <w:pStyle w:val="Body"/>
        <w:spacing w:before="0" w:line="288" w:lineRule="auto"/>
        <w:ind w:left="1669" w:firstLine="0"/>
        <w:jc w:val="both"/>
        <w:rPr>
          <w:rFonts w:ascii="Iowan Old Style Roman" w:cs="Iowan Old Style Roman" w:hAnsi="Iowan Old Style Roman" w:eastAsia="Iowan Old Style Roman"/>
          <w:sz w:val="20"/>
          <w:szCs w:val="20"/>
        </w:rPr>
      </w:pPr>
    </w:p>
    <w:p>
      <w:pPr>
        <w:pStyle w:val="Body"/>
        <w:spacing w:before="0" w:line="288" w:lineRule="auto"/>
        <w:ind w:left="1669"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Carrier mobility: Mobility of electrons and holes with electric charges in a semiconductor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Organic electrical transistors* have superior capacitance and high electrical switching/amplification characteristics compared to conventional inorganic-based transistors. Hence, it has been in the spotlight as a bio-implantable and skin-attached sensor. Low charge mobility and electrical conductivity, which are chronic problems of organic conductors, have been an obstacle to improving switching and amplification characteristics.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669"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Organic electrochemical transistor: One of the transistors that drive in an electrolyte. A device that switches an</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d amplifies electrical signals by inducing doping/dedoping of a semiconductor layer through an electrical/electrochemical reaction between the ions present in the electrolyte and the semiconductor layer by the applied gate voltage.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To improve this problem, the research team aligned the crystal structure in the PEDOT: PSS*-based conductive polymer microfiber in one direction so that a transistor(1500 F cm-1V-1s-1), with more than three times of characteristic evaluation index** compared to the existing devices(490 F cm-1V-1s-1) based on the same material, was implemented.</w:t>
      </w:r>
      <w:r>
        <w:rPr>
          <w:rFonts w:ascii="Arial Unicode MS" w:cs="Arial Unicode MS" w:hAnsi="Arial Unicode MS" w:eastAsia="Arial Unicode MS" w:hint="eastAsia"/>
          <w:b w:val="0"/>
          <w:bCs w:val="0"/>
          <w:i w:val="0"/>
          <w:iCs w:val="0"/>
          <w:rtl w:val="0"/>
        </w:rPr>
        <w:t>　</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669"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xml:space="preserve">* PEDOT:PSS (poly(3,4-ethylenedioxythiophene) polystyrene sulfonate): As a representative conductive polymer, it is in the spotlight as an organic electrochemical transistor active layer. </w:t>
      </w:r>
    </w:p>
    <w:p>
      <w:pPr>
        <w:pStyle w:val="Body"/>
        <w:spacing w:before="0" w:line="288" w:lineRule="auto"/>
        <w:ind w:left="1669" w:firstLine="0"/>
        <w:jc w:val="both"/>
        <w:rPr>
          <w:rFonts w:ascii="Iowan Old Style Roman" w:cs="Iowan Old Style Roman" w:hAnsi="Iowan Old Style Roman" w:eastAsia="Iowan Old Style Roman"/>
          <w:sz w:val="20"/>
          <w:szCs w:val="20"/>
        </w:rPr>
      </w:pPr>
    </w:p>
    <w:p>
      <w:pPr>
        <w:pStyle w:val="Body"/>
        <w:spacing w:before="0" w:line="288" w:lineRule="auto"/>
        <w:ind w:left="1669"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Figure of merit; ZT: A value for evaluating transistor characteristics. Expressed as the product of charge mobility and volume capacitance (</w:t>
      </w:r>
      <w:r>
        <w:rPr>
          <w:rFonts w:ascii="Iowan Old Style Roman" w:hAnsi="Iowan Old Style Roman" w:hint="default"/>
          <w:sz w:val="20"/>
          <w:szCs w:val="20"/>
          <w:rtl w:val="0"/>
        </w:rPr>
        <w:t>µ</w:t>
      </w:r>
      <w:r>
        <w:rPr>
          <w:rFonts w:ascii="Iowan Old Style Roman" w:hAnsi="Iowan Old Style Roman"/>
          <w:sz w:val="20"/>
          <w:szCs w:val="20"/>
          <w:rtl w:val="0"/>
        </w:rPr>
        <w:t>C*).</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Professor Myung-Han Yoon said, </w:t>
      </w:r>
      <w:r>
        <w:rPr>
          <w:rFonts w:ascii="Iowan Old Style Roman" w:hAnsi="Iowan Old Style Roman" w:hint="default"/>
          <w:rtl w:val="1"/>
          <w:lang w:val="ar-SA" w:bidi="ar-SA"/>
        </w:rPr>
        <w:t>“</w:t>
      </w:r>
      <w:r>
        <w:rPr>
          <w:rFonts w:ascii="Iowan Old Style Roman" w:hAnsi="Iowan Old Style Roman"/>
          <w:rtl w:val="0"/>
          <w:lang w:val="en-US"/>
        </w:rPr>
        <w:t>Through this technology, we have succeeded in manufacturing organic electrochemical transistors, which are recently in the spotlight as bio-implantable electronic devices, in the form of single-stranded fibers and achieving the world's best property evaluation index. In consideration of the high electrical and electrochemical properties of the conductive polymer fiber material proposed in this study, we expect it to be used as a high-performance implantable electronic device and energy storage device in the future.</w:t>
      </w:r>
      <w:r>
        <w:rPr>
          <w:rFonts w:ascii="Iowan Old Style Roman" w:hAnsi="Iowan Old Style Roman" w:hint="default"/>
          <w:rtl w:val="0"/>
        </w:rPr>
        <w: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research was lead by Professor Myung-Han Yoon from GIST, Professor Jonathan Rivnay from Northwestern University, and Dr. Hyungju Ahn from Pohang Accelerator Laboratory and conducted by Young-seok Kim, a PhD student. It was supported by NRF (National Research Foundation of Korea), the Creative Challenge Project, and the Development Project from GIST.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paper was published in the online edition of</w:t>
      </w:r>
      <w:r>
        <w:rPr>
          <w:rFonts w:ascii="Iowan Old Style Roman" w:hAnsi="Iowan Old Style Roman"/>
          <w:rtl w:val="0"/>
          <w:lang w:val="en-US"/>
        </w:rPr>
        <w:t xml:space="preserve"> </w:t>
      </w:r>
      <w:r>
        <w:rPr>
          <w:rStyle w:val="None"/>
          <w:rFonts w:ascii="Iowan Old Style Roman" w:hAnsi="Iowan Old Style Roman"/>
          <w:i w:val="1"/>
          <w:iCs w:val="1"/>
          <w:rtl w:val="0"/>
          <w:lang w:val="en-US"/>
        </w:rPr>
        <w:t>Advanced Materials</w:t>
      </w:r>
      <w:r>
        <w:rPr>
          <w:rFonts w:ascii="Iowan Old Style Roman" w:hAnsi="Iowan Old Style Roman"/>
          <w:rtl w:val="0"/>
          <w:lang w:val="en-US"/>
        </w:rPr>
        <w:t>, a highly recognized scientific and technical authority, on February 4, 2021.</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