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Professor Jaeyoung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Earth Science and Environmental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062-715-2579</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2021.01.26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Jaeyoung Lee's team develops a lightweight</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 xml:space="preserve">and long-lasting lithium-sulfur battery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Earth Science and Environmental Engineering Professor Jaeyoung Lee improved the performance and durability of lithium-sulfur batteries*, which are attracting attention as next-generation energy storage technology.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xml:space="preserve">* lithium-sulfur batteries: Lithium-sulfur batteries are the closest technology to commercialization among current next-generation batteries, and the energy density of the unit weight reaches up to 2,100 Wh/kg, making it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an ultra-high-capacity next-generation battery with a theoretical capacity of 5.4 times that of a lithium-ion battery.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introduced cobalt oxalate* as an electrochemical catalyst for the first time at the anode interface of a lithium-sulfur battery and succeeded in identifying the electrochemical catalyst reaction during the charging and discharging process.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cobalt oxalates: As an inorganic compound with the formula of CoC</w:t>
      </w:r>
      <w:r>
        <w:rPr>
          <w:rStyle w:val="None"/>
          <w:rFonts w:ascii="Iowan Old Style Roman" w:hAnsi="Iowan Old Style Roman"/>
          <w:sz w:val="20"/>
          <w:szCs w:val="20"/>
          <w:vertAlign w:val="subscript"/>
          <w:rtl w:val="0"/>
        </w:rPr>
        <w:t>2</w:t>
      </w:r>
      <w:r>
        <w:rPr>
          <w:rFonts w:ascii="Iowan Old Style Roman" w:hAnsi="Iowan Old Style Roman"/>
          <w:sz w:val="20"/>
          <w:szCs w:val="20"/>
          <w:rtl w:val="0"/>
        </w:rPr>
        <w:t>O</w:t>
      </w:r>
      <w:r>
        <w:rPr>
          <w:rStyle w:val="None"/>
          <w:rFonts w:ascii="Iowan Old Style Roman" w:hAnsi="Iowan Old Style Roman"/>
          <w:sz w:val="20"/>
          <w:szCs w:val="20"/>
          <w:vertAlign w:val="subscript"/>
          <w:rtl w:val="0"/>
        </w:rPr>
        <w:t>4</w:t>
      </w:r>
      <w:r>
        <w:rPr>
          <w:rFonts w:ascii="Iowan Old Style Roman" w:hAnsi="Iowan Old Style Roman"/>
          <w:sz w:val="20"/>
          <w:szCs w:val="20"/>
          <w:rtl w:val="0"/>
          <w:lang w:val="en-US"/>
        </w:rPr>
        <w:t>, it is mainly used in a wide range of industries to make other substances including cobalt. In particular, it is a material that is frequently used in the field of recycling anode materials such as LiCoO</w:t>
      </w:r>
      <w:r>
        <w:rPr>
          <w:rStyle w:val="None"/>
          <w:rFonts w:ascii="Iowan Old Style Roman" w:hAnsi="Iowan Old Style Roman"/>
          <w:sz w:val="20"/>
          <w:szCs w:val="20"/>
          <w:vertAlign w:val="subscript"/>
          <w:rtl w:val="0"/>
        </w:rPr>
        <w:t>2</w:t>
      </w:r>
      <w:r>
        <w:rPr>
          <w:rFonts w:ascii="Iowan Old Style Roman" w:hAnsi="Iowan Old Style Roman"/>
          <w:sz w:val="20"/>
          <w:szCs w:val="20"/>
          <w:rtl w:val="0"/>
          <w:lang w:val="en-US"/>
        </w:rPr>
        <w:t xml:space="preserve"> in waste lithium ion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Theoretically, lithium-sulfur batteries not only have five times more energy density than conventional lithium-ion batteries, but they are also attracting attention as next-generation batteries to replace lithium-ion batteries because they are economical and eco-friendly. Competition for development is fierce in countries around the world as it can be used not only for medium and large energy storage devices such as electric vehicles but also for portable electronic devices and ultra-light and ultra-small special equipment. However, low life expectancy due to the non-conductive properties of sulfur and the elution of lithium polysulfides* generated during the charging and discharging process act as a major obstacle to commercialization. </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polysulfides: Solid sulfur (S</w:t>
      </w:r>
      <w:r>
        <w:rPr>
          <w:rStyle w:val="None"/>
          <w:rFonts w:ascii="Iowan Old Style Roman" w:hAnsi="Iowan Old Style Roman"/>
          <w:sz w:val="20"/>
          <w:szCs w:val="20"/>
          <w:vertAlign w:val="subscript"/>
          <w:rtl w:val="0"/>
        </w:rPr>
        <w:t>8</w:t>
      </w:r>
      <w:r>
        <w:rPr>
          <w:rFonts w:ascii="Iowan Old Style Roman" w:hAnsi="Iowan Old Style Roman"/>
          <w:sz w:val="20"/>
          <w:szCs w:val="20"/>
          <w:rtl w:val="0"/>
          <w:lang w:val="en-US"/>
        </w:rPr>
        <w:t>) is generated from the positive electrode of a lithium-sulfur battery through electrochemical charging and discharging. At this time, polysulfide (Li</w:t>
      </w:r>
      <w:r>
        <w:rPr>
          <w:rStyle w:val="None"/>
          <w:rFonts w:ascii="Iowan Old Style Roman" w:hAnsi="Iowan Old Style Roman"/>
          <w:sz w:val="20"/>
          <w:szCs w:val="20"/>
          <w:vertAlign w:val="subscript"/>
          <w:rtl w:val="0"/>
        </w:rPr>
        <w:t>2</w:t>
      </w:r>
      <w:r>
        <w:rPr>
          <w:rFonts w:ascii="Iowan Old Style Roman" w:hAnsi="Iowan Old Style Roman"/>
          <w:sz w:val="20"/>
          <w:szCs w:val="20"/>
          <w:rtl w:val="0"/>
        </w:rPr>
        <w:t>S</w:t>
      </w:r>
      <w:r>
        <w:rPr>
          <w:rStyle w:val="None"/>
          <w:rFonts w:ascii="Iowan Old Style Roman" w:hAnsi="Iowan Old Style Roman"/>
          <w:sz w:val="20"/>
          <w:szCs w:val="20"/>
          <w:vertAlign w:val="subscript"/>
          <w:rtl w:val="0"/>
        </w:rPr>
        <w:t>x</w:t>
      </w:r>
      <w:r>
        <w:rPr>
          <w:rFonts w:ascii="Iowan Old Style Roman" w:hAnsi="Iowan Old Style Roman"/>
          <w:sz w:val="20"/>
          <w:szCs w:val="20"/>
          <w:rtl w:val="0"/>
          <w:lang w:val="en-US"/>
        </w:rPr>
        <w:t>, 2&lt;x&lt;8), an intermediate product (liquid), is eluted into the organic electrolyte and inside the cell. It is the main cause of long-term performance decrease by causing electrolyte contamination and self-discharge of the lithium ano</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de, which is the main cause of long-term performance decline.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Recently, catalyst research has been underway to improve the performance of lithium-sulfur batteries, but to improve the performance more efficiently, high-efficiency conversion of sulfur, which has low production costs and is non-conductive, is needed. There is a lack of research to identify electrochemical reaction mechanisms that enable this transformation.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synthesized cobalt oxalate as an electrochemical oxidation/reduction catalyst using a very simple chemical precipitation method to produce gram units and applied it to the positive electrode of a lithium sulfur battery.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cobalt oxalate electrochemical catalyst-based anodes was able to minimize the self-discharge generated by the lithium polysulfide moving inside the cell by absorbing the generated lithium polysulfide on the catalyst and the surface of the positive electrode. In addition, it was confirmed that cell performance continued without performance degradation due to self-discharge even if the battery was left for about a week at about 1.5 times the level of conventional lithium-sulfur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Jaeyoung Lee said, "The research results are most significant in securing capacity improvement and durability of lithium-sulfur batteries, which can implement high energy density at low cost through electrochemical catalyst reactions. Subsequent research is expected to contribute greatly to the development of next-generation energy storage tec</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hnologies by gradually improving the durability of lithium-sulfur batteries."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conducted by GIST Professor Jaeyoung Lee with support from the GIST Research Institute (GRI) and was published as the cover paper on January 19, 2021, in </w:t>
      </w:r>
      <w:r>
        <w:rPr>
          <w:rStyle w:val="None"/>
          <w:rFonts w:ascii="Iowan Old Style Roman" w:hAnsi="Iowan Old Style Roman"/>
          <w:i w:val="1"/>
          <w:iCs w:val="1"/>
          <w:rtl w:val="0"/>
          <w:lang w:val="en-US"/>
        </w:rPr>
        <w:t>ChemSusChem</w:t>
      </w:r>
      <w:r>
        <w:rPr>
          <w:rFonts w:ascii="Iowan Old Style Roman" w:hAnsi="Iowan Old Style Roman"/>
          <w:rtl w:val="0"/>
          <w:lang w:val="en-US"/>
        </w:rPr>
        <w:t>, a world-renowned academic journal in the field of green technology and sustainable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