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87C2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0262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97C33" w:rsidRPr="00697C33">
        <w:rPr>
          <w:rFonts w:ascii="Courier 10 Pitch BT Roman" w:eastAsia="Dotum" w:hAnsi="Courier 10 Pitch BT Roman"/>
          <w:sz w:val="20"/>
          <w:szCs w:val="20"/>
        </w:rPr>
        <w:t>Professor Dong-</w:t>
      </w:r>
      <w:proofErr w:type="spellStart"/>
      <w:r w:rsidR="00697C33" w:rsidRPr="00697C33">
        <w:rPr>
          <w:rFonts w:ascii="Courier 10 Pitch BT Roman" w:eastAsia="Dotum" w:hAnsi="Courier 10 Pitch BT Roman"/>
          <w:sz w:val="20"/>
          <w:szCs w:val="20"/>
        </w:rPr>
        <w:t>Seon</w:t>
      </w:r>
      <w:proofErr w:type="spellEnd"/>
      <w:r w:rsidR="00697C33" w:rsidRPr="00697C33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97C33" w:rsidRPr="00697C33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697C33" w:rsidRDefault="00697C3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97C33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697C33" w:rsidRPr="008E0110" w:rsidRDefault="00697C3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</w:t>
      </w:r>
      <w:r w:rsidRPr="00697C33">
        <w:rPr>
          <w:rFonts w:ascii="Courier 10 Pitch BT Roman" w:eastAsia="Dotum" w:hAnsi="Courier 10 Pitch BT Roman"/>
          <w:sz w:val="20"/>
          <w:szCs w:val="20"/>
        </w:rPr>
        <w:t>+82) 62-715-2248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97C33">
        <w:rPr>
          <w:rFonts w:ascii="Courier 10 Pitch BT Roman" w:eastAsia="Dotum" w:hAnsi="Courier 10 Pitch BT Roman"/>
          <w:sz w:val="20"/>
          <w:szCs w:val="20"/>
        </w:rPr>
        <w:t>2018.10.23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697C33" w:rsidRDefault="00697C3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97C33">
        <w:rPr>
          <w:rFonts w:ascii="Century Schoolbook" w:hAnsi="Century Schoolbook"/>
          <w:b/>
          <w:sz w:val="32"/>
          <w:szCs w:val="32"/>
        </w:rPr>
        <w:t>Professor Dong-</w:t>
      </w:r>
      <w:proofErr w:type="spellStart"/>
      <w:r w:rsidRPr="00697C33">
        <w:rPr>
          <w:rFonts w:ascii="Century Schoolbook" w:hAnsi="Century Schoolbook"/>
          <w:b/>
          <w:sz w:val="32"/>
          <w:szCs w:val="32"/>
        </w:rPr>
        <w:t>Seon</w:t>
      </w:r>
      <w:proofErr w:type="spellEnd"/>
      <w:r w:rsidRPr="00697C33">
        <w:rPr>
          <w:rFonts w:ascii="Century Schoolbook" w:hAnsi="Century Schoolbook"/>
          <w:b/>
          <w:sz w:val="32"/>
          <w:szCs w:val="32"/>
        </w:rPr>
        <w:t xml:space="preserve"> Lee's research team develops new micro LED technology for ultra-high</w:t>
      </w:r>
    </w:p>
    <w:p w:rsidR="00DD2065" w:rsidRPr="00994E80" w:rsidRDefault="00697C3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97C33">
        <w:rPr>
          <w:rFonts w:ascii="Century Schoolbook" w:hAnsi="Century Schoolbook"/>
          <w:b/>
          <w:sz w:val="32"/>
          <w:szCs w:val="32"/>
        </w:rPr>
        <w:t>resolution displays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entury Schoolbook" w:hAnsi="Century Schoolbook" w:hint="eastAsia"/>
          <w:sz w:val="28"/>
          <w:szCs w:val="28"/>
        </w:rPr>
        <w:t>□</w:t>
      </w:r>
      <w:r w:rsidRPr="00697C33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697C33">
        <w:rPr>
          <w:rFonts w:ascii="Century Schoolbook" w:hAnsi="Century Schoolbook" w:hint="eastAsia"/>
          <w:sz w:val="28"/>
          <w:szCs w:val="28"/>
        </w:rPr>
        <w:t>–</w:t>
      </w:r>
      <w:r w:rsidRPr="00697C33">
        <w:rPr>
          <w:rFonts w:ascii="Century Schoolbook" w:hAnsi="Century Schoolbook" w:hint="eastAsia"/>
          <w:sz w:val="28"/>
          <w:szCs w:val="28"/>
        </w:rPr>
        <w:t xml:space="preserve"> A research team 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leb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by Professor Dong-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Lee of the School of Electrical Engineering and Computer Science has succeeded in developing new micro LED technology for ultra-high resolution displays by integrating high-ef</w:t>
      </w:r>
      <w:r w:rsidRPr="00697C33">
        <w:rPr>
          <w:rFonts w:ascii="Century Schoolbook" w:hAnsi="Century Schoolbook"/>
          <w:sz w:val="28"/>
          <w:szCs w:val="28"/>
        </w:rPr>
        <w:t xml:space="preserve">ficiency,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RGB</w:t>
      </w:r>
      <w:proofErr w:type="spellEnd"/>
      <w:r w:rsidRPr="00697C33">
        <w:rPr>
          <w:rFonts w:ascii="Century Schoolbook" w:hAnsi="Century Schoolbook"/>
          <w:sz w:val="28"/>
          <w:szCs w:val="28"/>
        </w:rPr>
        <w:t>, and inorganic LEDs on a single wafer.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entury Schoolbook" w:hAnsi="Century Schoolbook" w:hint="eastAsia"/>
          <w:sz w:val="28"/>
          <w:szCs w:val="28"/>
        </w:rPr>
        <w:t>□</w:t>
      </w:r>
      <w:r w:rsidRPr="00697C33">
        <w:rPr>
          <w:rFonts w:ascii="Century Schoolbook" w:hAnsi="Century Schoolbook" w:hint="eastAsia"/>
          <w:sz w:val="28"/>
          <w:szCs w:val="28"/>
        </w:rPr>
        <w:tab/>
        <w:t xml:space="preserve">Realizing full color with existing mini LED * technology involves separating three red, green, and blue LED wafers into chips and arranging them horizontally. However, because mini LEDs contain thick substrates of several hundred micrometers, there is a </w:t>
      </w:r>
      <w:r w:rsidRPr="00697C33">
        <w:rPr>
          <w:rFonts w:ascii="Century Schoolbook" w:hAnsi="Century Schoolbook"/>
          <w:sz w:val="28"/>
          <w:szCs w:val="28"/>
        </w:rPr>
        <w:t xml:space="preserve">technical limit to reducing the size to below 100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μm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(micrometers, a unit of length equivalent to one-millionth of a meter).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97C33">
        <w:rPr>
          <w:rFonts w:ascii="Century Schoolbook" w:hAnsi="Century Schoolbook"/>
          <w:sz w:val="20"/>
          <w:szCs w:val="20"/>
        </w:rPr>
        <w:t>* Mini LED: LEDs with a size of about 100 micrometers and is a transitional technology between traditional LED and micro LED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97C33">
        <w:rPr>
          <w:rFonts w:ascii="Century Schoolbook" w:hAnsi="Century Schoolbook"/>
          <w:sz w:val="28"/>
          <w:szCs w:val="28"/>
        </w:rPr>
        <w:t xml:space="preserve">To overcome the technical limitations of these mini LEDs, the display industry has recently adopted a thin-film LED transfer </w:t>
      </w:r>
      <w:r w:rsidRPr="00697C33">
        <w:rPr>
          <w:rFonts w:ascii="Century Schoolbook" w:hAnsi="Century Schoolbook"/>
          <w:sz w:val="28"/>
          <w:szCs w:val="28"/>
        </w:rPr>
        <w:lastRenderedPageBreak/>
        <w:t>method in which the substrate for growth is removed, and the display industry is working to develop TVs and smartwatches.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97C33">
        <w:rPr>
          <w:rFonts w:ascii="Century Schoolbook" w:hAnsi="Century Schoolbook"/>
          <w:sz w:val="28"/>
          <w:szCs w:val="28"/>
        </w:rPr>
        <w:t xml:space="preserve">However, according to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Yole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Dévellation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of France, a market research organization, this thin film transfer method still has limitations for use in </w:t>
      </w:r>
      <w:proofErr w:type="spellStart"/>
      <w:r w:rsidRPr="00697C33">
        <w:rPr>
          <w:rFonts w:ascii="Century Schoolbook" w:hAnsi="Century Schoolbook"/>
          <w:sz w:val="28"/>
          <w:szCs w:val="28"/>
        </w:rPr>
        <w:t xml:space="preserve">ultra </w:t>
      </w:r>
      <w:proofErr w:type="gramStart"/>
      <w:r w:rsidRPr="00697C33">
        <w:rPr>
          <w:rFonts w:ascii="Century Schoolbook" w:hAnsi="Century Schoolbook"/>
          <w:sz w:val="28"/>
          <w:szCs w:val="28"/>
        </w:rPr>
        <w:t>high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resolution</w:t>
      </w:r>
      <w:proofErr w:type="gramEnd"/>
      <w:r w:rsidRPr="00697C33">
        <w:rPr>
          <w:rFonts w:ascii="Century Schoolbook" w:hAnsi="Century Schoolbook"/>
          <w:sz w:val="28"/>
          <w:szCs w:val="28"/>
        </w:rPr>
        <w:t xml:space="preserve"> applications such as VR/AR due to transfer head * size limitations and mechanical alignment accuracy There is one.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97C33">
        <w:rPr>
          <w:rFonts w:ascii="Century Schoolbook" w:hAnsi="Century Schoolbook"/>
          <w:sz w:val="20"/>
          <w:szCs w:val="20"/>
        </w:rPr>
        <w:t>* Transfer head: a conveying body for holding and arranging the thin film LED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97C33">
        <w:rPr>
          <w:rFonts w:ascii="Century Schoolbook" w:hAnsi="Century Schoolbook" w:hint="eastAsia"/>
          <w:sz w:val="28"/>
          <w:szCs w:val="28"/>
        </w:rPr>
        <w:t>□</w:t>
      </w:r>
      <w:r w:rsidRPr="00697C33">
        <w:rPr>
          <w:rFonts w:ascii="Century Schoolbook" w:hAnsi="Century Schoolbook" w:hint="eastAsia"/>
          <w:sz w:val="28"/>
          <w:szCs w:val="28"/>
        </w:rPr>
        <w:tab/>
        <w:t>Professor Dong-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Lee's research team showed that it is possible to implement ultra-high resolution without using the transfer head.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ambria Math" w:hAnsi="Cambria Math" w:cs="Cambria Math"/>
          <w:sz w:val="28"/>
          <w:szCs w:val="28"/>
        </w:rPr>
        <w:t>∘</w:t>
      </w:r>
      <w:r w:rsidRPr="00697C33">
        <w:rPr>
          <w:rFonts w:ascii="Century Schoolbook" w:hAnsi="Century Schoolbook"/>
          <w:sz w:val="28"/>
          <w:szCs w:val="28"/>
        </w:rPr>
        <w:t xml:space="preserve"> The fabricated high-efficiency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RGB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LED was implemented using growth and bonding technology using MOCVD * and was confirmed to be integrated on a single wafer without any structural defects. In addition, the developed device realized a very wide color space of up to 80% of </w:t>
      </w:r>
      <w:proofErr w:type="spellStart"/>
      <w:r w:rsidRPr="00697C33">
        <w:rPr>
          <w:rFonts w:ascii="Century Schoolbook" w:hAnsi="Century Schoolbook"/>
          <w:sz w:val="28"/>
          <w:szCs w:val="28"/>
        </w:rPr>
        <w:t>BT.2020</w:t>
      </w:r>
      <w:proofErr w:type="spellEnd"/>
      <w:r w:rsidRPr="00697C33">
        <w:rPr>
          <w:rFonts w:ascii="Century Schoolbook" w:hAnsi="Century Schoolbook"/>
          <w:sz w:val="28"/>
          <w:szCs w:val="28"/>
        </w:rPr>
        <w:t xml:space="preserve"> **, demonstrating actual display applicability.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97C33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697C33">
        <w:rPr>
          <w:rFonts w:ascii="Century Schoolbook" w:hAnsi="Century Schoolbook"/>
          <w:sz w:val="20"/>
          <w:szCs w:val="20"/>
        </w:rPr>
        <w:t>MOVCD</w:t>
      </w:r>
      <w:proofErr w:type="spellEnd"/>
      <w:r w:rsidRPr="00697C33">
        <w:rPr>
          <w:rFonts w:ascii="Century Schoolbook" w:hAnsi="Century Schoolbook"/>
          <w:sz w:val="20"/>
          <w:szCs w:val="20"/>
        </w:rPr>
        <w:t>: Metal organic chemical vapor deposition (MOCVD) is a process used for creating high purity crystalline compound semiconducting thin films and micro/</w:t>
      </w:r>
      <w:proofErr w:type="spellStart"/>
      <w:r w:rsidRPr="00697C33">
        <w:rPr>
          <w:rFonts w:ascii="Century Schoolbook" w:hAnsi="Century Schoolbook"/>
          <w:sz w:val="20"/>
          <w:szCs w:val="20"/>
        </w:rPr>
        <w:t>nano</w:t>
      </w:r>
      <w:proofErr w:type="spellEnd"/>
      <w:r w:rsidRPr="00697C33">
        <w:rPr>
          <w:rFonts w:ascii="Century Schoolbook" w:hAnsi="Century Schoolbook"/>
          <w:sz w:val="20"/>
          <w:szCs w:val="20"/>
        </w:rPr>
        <w:t xml:space="preserve"> structures.</w:t>
      </w:r>
    </w:p>
    <w:p w:rsidR="00697C33" w:rsidRPr="00697C33" w:rsidRDefault="00697C33" w:rsidP="00697C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697C33" w:rsidRPr="00697C33" w:rsidRDefault="00697C33" w:rsidP="00697C33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97C33">
        <w:rPr>
          <w:rFonts w:ascii="Century Schoolbook" w:hAnsi="Century Schoolbook"/>
          <w:sz w:val="20"/>
          <w:szCs w:val="20"/>
        </w:rPr>
        <w:t xml:space="preserve">** </w:t>
      </w:r>
      <w:proofErr w:type="spellStart"/>
      <w:r w:rsidRPr="00697C33">
        <w:rPr>
          <w:rFonts w:ascii="Century Schoolbook" w:hAnsi="Century Schoolbook"/>
          <w:sz w:val="20"/>
          <w:szCs w:val="20"/>
        </w:rPr>
        <w:t>BT.2020</w:t>
      </w:r>
      <w:proofErr w:type="spellEnd"/>
      <w:r w:rsidRPr="00697C33">
        <w:rPr>
          <w:rFonts w:ascii="Century Schoolbook" w:hAnsi="Century Schoolbook"/>
          <w:sz w:val="20"/>
          <w:szCs w:val="20"/>
        </w:rPr>
        <w:t>: defines various aspects of ultra-high-definition television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entury Schoolbook" w:hAnsi="Century Schoolbook" w:hint="eastAsia"/>
          <w:sz w:val="28"/>
          <w:szCs w:val="28"/>
        </w:rPr>
        <w:t>□</w:t>
      </w:r>
      <w:r w:rsidRPr="00697C33">
        <w:rPr>
          <w:rFonts w:ascii="Century Schoolbook" w:hAnsi="Century Schoolbook" w:hint="eastAsia"/>
          <w:sz w:val="28"/>
          <w:szCs w:val="28"/>
        </w:rPr>
        <w:tab/>
        <w:t>Professor Dong-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Lee said, "The results of this study are significant in that 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RGB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pixels are formed only by photolithography (semiconductor micro pattern forming process using light).Because this technology forms pixels using only photolithographic re</w:t>
      </w:r>
      <w:r w:rsidRPr="00697C33">
        <w:rPr>
          <w:rFonts w:ascii="Century Schoolbook" w:hAnsi="Century Schoolbook"/>
          <w:sz w:val="28"/>
          <w:szCs w:val="28"/>
        </w:rPr>
        <w:t>solution, there is no limitation in application to ultra-high-resolution displays such as VR/AR devices. We will continue with this research and combine it with a display driver circuit and apply it to an actual display."</w:t>
      </w: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97C33">
        <w:rPr>
          <w:rFonts w:ascii="Century Schoolbook" w:hAnsi="Century Schoolbook" w:hint="eastAsia"/>
          <w:sz w:val="28"/>
          <w:szCs w:val="28"/>
        </w:rPr>
        <w:t>□</w:t>
      </w:r>
      <w:r w:rsidRPr="00697C33">
        <w:rPr>
          <w:rFonts w:ascii="Century Schoolbook" w:hAnsi="Century Schoolbook" w:hint="eastAsia"/>
          <w:sz w:val="28"/>
          <w:szCs w:val="28"/>
        </w:rPr>
        <w:tab/>
        <w:t>This research was led by Professor Dong-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Lee (corresponding author) with Dr. Chang-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mo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Kang (first author) and was supported by </w:t>
      </w:r>
      <w:proofErr w:type="spellStart"/>
      <w:r w:rsidRPr="00697C33">
        <w:rPr>
          <w:rFonts w:ascii="Century Schoolbook" w:hAnsi="Century Schoolbook" w:hint="eastAsia"/>
          <w:sz w:val="28"/>
          <w:szCs w:val="28"/>
        </w:rPr>
        <w:t>MOTIE</w:t>
      </w:r>
      <w:proofErr w:type="spellEnd"/>
      <w:r w:rsidRPr="00697C33">
        <w:rPr>
          <w:rFonts w:ascii="Century Schoolbook" w:hAnsi="Century Schoolbook" w:hint="eastAsia"/>
          <w:sz w:val="28"/>
          <w:szCs w:val="28"/>
        </w:rPr>
        <w:t xml:space="preserve"> and the Nat</w:t>
      </w:r>
      <w:bookmarkStart w:id="0" w:name="_GoBack"/>
      <w:bookmarkEnd w:id="0"/>
      <w:r w:rsidRPr="00697C33">
        <w:rPr>
          <w:rFonts w:ascii="Century Schoolbook" w:hAnsi="Century Schoolbook" w:hint="eastAsia"/>
          <w:sz w:val="28"/>
          <w:szCs w:val="28"/>
        </w:rPr>
        <w:t xml:space="preserve">ional Research foundation of Korea and the paper. </w:t>
      </w:r>
      <w:r w:rsidRPr="00697C33">
        <w:rPr>
          <w:rFonts w:ascii="Century Schoolbook" w:hAnsi="Century Schoolbook" w:hint="eastAsia"/>
          <w:sz w:val="28"/>
          <w:szCs w:val="28"/>
        </w:rPr>
        <w:lastRenderedPageBreak/>
        <w:t xml:space="preserve">The results were recently published online in </w:t>
      </w:r>
      <w:r w:rsidRPr="00697C33">
        <w:rPr>
          <w:rFonts w:ascii="Century Schoolbook" w:hAnsi="Century Schoolbook" w:hint="eastAsia"/>
          <w:i/>
          <w:sz w:val="28"/>
          <w:szCs w:val="28"/>
        </w:rPr>
        <w:t>ACS Photon</w:t>
      </w:r>
      <w:r w:rsidRPr="00697C33">
        <w:rPr>
          <w:rFonts w:ascii="Century Schoolbook" w:hAnsi="Century Schoolbook"/>
          <w:i/>
          <w:sz w:val="28"/>
          <w:szCs w:val="28"/>
        </w:rPr>
        <w:t>ics</w:t>
      </w:r>
      <w:r w:rsidRPr="00697C33">
        <w:rPr>
          <w:rFonts w:ascii="Century Schoolbook" w:hAnsi="Century Schoolbook"/>
          <w:sz w:val="28"/>
          <w:szCs w:val="28"/>
        </w:rPr>
        <w:t>, an international scientific journal.</w:t>
      </w:r>
    </w:p>
    <w:p w:rsidR="00697C33" w:rsidRDefault="00697C33" w:rsidP="00697C3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97C33" w:rsidRPr="00697C33" w:rsidRDefault="00697C33" w:rsidP="00697C33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</w:p>
    <w:sectPr w:rsidR="00697C33" w:rsidRPr="00697C33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33" w:rsidRDefault="00697C33" w:rsidP="00A06336">
      <w:r>
        <w:separator/>
      </w:r>
    </w:p>
  </w:endnote>
  <w:endnote w:type="continuationSeparator" w:id="0">
    <w:p w:rsidR="00697C33" w:rsidRDefault="00697C3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33" w:rsidRDefault="00697C33" w:rsidP="00A06336">
      <w:r>
        <w:separator/>
      </w:r>
    </w:p>
  </w:footnote>
  <w:footnote w:type="continuationSeparator" w:id="0">
    <w:p w:rsidR="00697C33" w:rsidRDefault="00697C3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33"/>
    <w:rsid w:val="000426FE"/>
    <w:rsid w:val="00231FF6"/>
    <w:rsid w:val="00374E99"/>
    <w:rsid w:val="00606E6D"/>
    <w:rsid w:val="00697C33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DD24"/>
  <w15:chartTrackingRefBased/>
  <w15:docId w15:val="{5744E7AE-D28B-BD46-9CDC-CCA23E73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506</Words>
  <Characters>2887</Characters>
  <Application>Microsoft Office Word</Application>
  <DocSecurity>0</DocSecurity>
  <Lines>84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2018-10-23T06:50:00Z</dcterms:created>
  <dcterms:modified xsi:type="dcterms:W3CDTF">2018-10-23T06:53:00Z</dcterms:modified>
  <cp:category/>
</cp:coreProperties>
</file>