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D710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BFE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56C40" w:rsidRPr="00E56C40">
        <w:rPr>
          <w:rFonts w:ascii="Courier 10 Pitch BT Roman" w:eastAsia="Dotum" w:hAnsi="Courier 10 Pitch BT Roman"/>
          <w:sz w:val="20"/>
          <w:szCs w:val="20"/>
        </w:rPr>
        <w:t xml:space="preserve">Professor Jae </w:t>
      </w:r>
      <w:proofErr w:type="spellStart"/>
      <w:r w:rsidR="00E56C40" w:rsidRPr="00E56C40">
        <w:rPr>
          <w:rFonts w:ascii="Courier 10 Pitch BT Roman" w:eastAsia="Dotum" w:hAnsi="Courier 10 Pitch BT Roman"/>
          <w:sz w:val="20"/>
          <w:szCs w:val="20"/>
        </w:rPr>
        <w:t>Gwan</w:t>
      </w:r>
      <w:proofErr w:type="spellEnd"/>
      <w:r w:rsidR="00E56C40" w:rsidRPr="00E56C40">
        <w:rPr>
          <w:rFonts w:ascii="Courier 10 Pitch BT Roman" w:eastAsia="Dotum" w:hAnsi="Courier 10 Pitch BT Roman"/>
          <w:sz w:val="20"/>
          <w:szCs w:val="20"/>
        </w:rPr>
        <w:t xml:space="preserve">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56C40" w:rsidRPr="00E56C40">
        <w:rPr>
          <w:rFonts w:ascii="Courier 10 Pitch BT Roman" w:eastAsia="Dotum" w:hAnsi="Courier 10 Pitch BT Roman"/>
          <w:sz w:val="20"/>
          <w:szCs w:val="20"/>
        </w:rPr>
        <w:t>Department of Biomedical Science and Engineering</w:t>
      </w:r>
    </w:p>
    <w:p w:rsidR="00E56C40" w:rsidRPr="008E0110" w:rsidRDefault="00E56C4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62-715-2220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56C40">
        <w:rPr>
          <w:rFonts w:ascii="Courier 10 Pitch BT Roman" w:eastAsia="Dotum" w:hAnsi="Courier 10 Pitch BT Roman"/>
          <w:sz w:val="20"/>
          <w:szCs w:val="20"/>
        </w:rPr>
        <w:t>2018.06.20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56C40" w:rsidRDefault="00E56C40" w:rsidP="00231FF6">
      <w:pPr>
        <w:jc w:val="center"/>
        <w:rPr>
          <w:rFonts w:ascii="Century Schoolbook" w:hAnsi="Century Schoolbook"/>
          <w:b/>
          <w:sz w:val="32"/>
          <w:szCs w:val="32"/>
        </w:rPr>
      </w:pPr>
      <w:r w:rsidRPr="00E56C40">
        <w:rPr>
          <w:rFonts w:ascii="Century Schoolbook" w:hAnsi="Century Schoolbook"/>
          <w:b/>
          <w:sz w:val="32"/>
          <w:szCs w:val="32"/>
        </w:rPr>
        <w:t>Professor Ja</w:t>
      </w:r>
      <w:r>
        <w:rPr>
          <w:rFonts w:ascii="Century Schoolbook" w:hAnsi="Century Schoolbook"/>
          <w:b/>
          <w:sz w:val="32"/>
          <w:szCs w:val="32"/>
        </w:rPr>
        <w:t xml:space="preserve">e </w:t>
      </w:r>
      <w:proofErr w:type="spellStart"/>
      <w:r>
        <w:rPr>
          <w:rFonts w:ascii="Century Schoolbook" w:hAnsi="Century Schoolbook"/>
          <w:b/>
          <w:sz w:val="32"/>
          <w:szCs w:val="32"/>
        </w:rPr>
        <w:t>Gwan</w:t>
      </w:r>
      <w:proofErr w:type="spellEnd"/>
      <w:r>
        <w:rPr>
          <w:rFonts w:ascii="Century Schoolbook" w:hAnsi="Century Schoolbook"/>
          <w:b/>
          <w:sz w:val="32"/>
          <w:szCs w:val="32"/>
        </w:rPr>
        <w:t xml:space="preserve"> Kim’s research team</w:t>
      </w:r>
    </w:p>
    <w:p w:rsidR="00E56C40" w:rsidRDefault="00E56C40" w:rsidP="00231FF6">
      <w:pPr>
        <w:jc w:val="center"/>
        <w:rPr>
          <w:rFonts w:ascii="Century Schoolbook" w:hAnsi="Century Schoolbook"/>
          <w:b/>
          <w:sz w:val="32"/>
          <w:szCs w:val="32"/>
        </w:rPr>
      </w:pPr>
      <w:r>
        <w:rPr>
          <w:rFonts w:ascii="Century Schoolbook" w:hAnsi="Century Schoolbook"/>
          <w:b/>
          <w:sz w:val="32"/>
          <w:szCs w:val="32"/>
        </w:rPr>
        <w:t xml:space="preserve">uses </w:t>
      </w:r>
      <w:r w:rsidRPr="00E56C40">
        <w:rPr>
          <w:rFonts w:ascii="Century Schoolbook" w:hAnsi="Century Schoolbook"/>
          <w:b/>
          <w:sz w:val="32"/>
          <w:szCs w:val="32"/>
        </w:rPr>
        <w:t>near-i</w:t>
      </w:r>
      <w:r>
        <w:rPr>
          <w:rFonts w:ascii="Century Schoolbook" w:hAnsi="Century Schoolbook"/>
          <w:b/>
          <w:sz w:val="32"/>
          <w:szCs w:val="32"/>
        </w:rPr>
        <w:t>nfrared spectroscopy to monitor</w:t>
      </w:r>
    </w:p>
    <w:p w:rsidR="00E56C40" w:rsidRDefault="00E56C40" w:rsidP="00231FF6">
      <w:pPr>
        <w:jc w:val="center"/>
        <w:rPr>
          <w:rFonts w:ascii="Century Schoolbook" w:hAnsi="Century Schoolbook"/>
          <w:b/>
          <w:sz w:val="32"/>
          <w:szCs w:val="32"/>
        </w:rPr>
      </w:pPr>
      <w:r w:rsidRPr="00E56C40">
        <w:rPr>
          <w:rFonts w:ascii="Century Schoolbook" w:hAnsi="Century Schoolbook"/>
          <w:b/>
          <w:sz w:val="32"/>
          <w:szCs w:val="32"/>
        </w:rPr>
        <w:t>cerebral h</w:t>
      </w:r>
      <w:r>
        <w:rPr>
          <w:rFonts w:ascii="Century Schoolbook" w:hAnsi="Century Schoolbook"/>
          <w:b/>
          <w:sz w:val="32"/>
          <w:szCs w:val="32"/>
        </w:rPr>
        <w:t>emodynamics and conscious</w:t>
      </w:r>
    </w:p>
    <w:p w:rsidR="00DD2065" w:rsidRPr="00994E80" w:rsidRDefault="00E56C40" w:rsidP="00231FF6">
      <w:pPr>
        <w:jc w:val="center"/>
        <w:rPr>
          <w:rFonts w:ascii="Century Schoolbook" w:hAnsi="Century Schoolbook"/>
          <w:b/>
          <w:sz w:val="32"/>
          <w:szCs w:val="32"/>
        </w:rPr>
      </w:pPr>
      <w:r>
        <w:rPr>
          <w:rFonts w:ascii="Century Schoolbook" w:hAnsi="Century Schoolbook"/>
          <w:b/>
          <w:sz w:val="32"/>
          <w:szCs w:val="32"/>
        </w:rPr>
        <w:t xml:space="preserve">state </w:t>
      </w:r>
      <w:r w:rsidRPr="00E56C40">
        <w:rPr>
          <w:rFonts w:ascii="Century Schoolbook" w:hAnsi="Century Schoolbook"/>
          <w:b/>
          <w:sz w:val="32"/>
          <w:szCs w:val="32"/>
        </w:rPr>
        <w:t>change during anesthesia</w:t>
      </w:r>
    </w:p>
    <w:p w:rsidR="00231FF6" w:rsidRPr="00994E80" w:rsidRDefault="00231FF6" w:rsidP="00231FF6">
      <w:pPr>
        <w:jc w:val="both"/>
        <w:rPr>
          <w:rFonts w:ascii="Century Schoolbook" w:hAnsi="Century Schoolbook"/>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sidRPr="00E56C40">
        <w:rPr>
          <w:rFonts w:ascii="Century Schoolbook" w:hAnsi="Century Schoolbook" w:hint="eastAsia"/>
          <w:sz w:val="28"/>
          <w:szCs w:val="28"/>
        </w:rPr>
        <w:tab/>
        <w:t xml:space="preserve">GIST (President Seung Hyeon Moon) </w:t>
      </w:r>
      <w:r w:rsidRPr="00E56C40">
        <w:rPr>
          <w:rFonts w:ascii="Century Schoolbook" w:hAnsi="Century Schoolbook" w:hint="eastAsia"/>
          <w:sz w:val="28"/>
          <w:szCs w:val="28"/>
        </w:rPr>
        <w:t>–</w:t>
      </w:r>
      <w:r w:rsidRPr="00E56C40">
        <w:rPr>
          <w:rFonts w:ascii="Century Schoolbook" w:hAnsi="Century Schoolbook" w:hint="eastAsia"/>
          <w:sz w:val="28"/>
          <w:szCs w:val="28"/>
        </w:rPr>
        <w:t xml:space="preserve"> The research team of Professor Jae </w:t>
      </w:r>
      <w:proofErr w:type="spellStart"/>
      <w:r w:rsidRPr="00E56C40">
        <w:rPr>
          <w:rFonts w:ascii="Century Schoolbook" w:hAnsi="Century Schoolbook" w:hint="eastAsia"/>
          <w:sz w:val="28"/>
          <w:szCs w:val="28"/>
        </w:rPr>
        <w:t>Gwan</w:t>
      </w:r>
      <w:proofErr w:type="spellEnd"/>
      <w:r w:rsidRPr="00E56C40">
        <w:rPr>
          <w:rFonts w:ascii="Century Schoolbook" w:hAnsi="Century Schoolbook" w:hint="eastAsia"/>
          <w:sz w:val="28"/>
          <w:szCs w:val="28"/>
        </w:rPr>
        <w:t xml:space="preserve"> Kim of the Department of Biomedical Science and Engineering has proposed a technique to use near-infrared spectroscopy to monitor cerebral hemodynamics and conscious state change</w:t>
      </w:r>
      <w:r w:rsidRPr="00E56C40">
        <w:rPr>
          <w:rFonts w:ascii="Century Schoolbook" w:hAnsi="Century Schoolbook"/>
          <w:sz w:val="28"/>
          <w:szCs w:val="28"/>
        </w:rPr>
        <w:t xml:space="preserve"> during anesthesia.</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ambria Math" w:hAnsi="Cambria Math" w:cs="Cambria Math"/>
          <w:sz w:val="28"/>
          <w:szCs w:val="28"/>
        </w:rPr>
        <w:t>∘</w:t>
      </w:r>
      <w:r w:rsidRPr="00E56C40">
        <w:rPr>
          <w:rFonts w:ascii="Century Schoolbook" w:hAnsi="Century Schoolbook"/>
          <w:sz w:val="28"/>
          <w:szCs w:val="28"/>
        </w:rPr>
        <w:tab/>
        <w:t>The results of this study suggest that the possibility of a new anesthesia depth monitoring indicator may be suggested by discriminating the changes in consciousness during ketamine anesthesia through changes in cerebral hemodynamics.</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sidRPr="00E56C40">
        <w:rPr>
          <w:rFonts w:ascii="Century Schoolbook" w:hAnsi="Century Schoolbook" w:hint="eastAsia"/>
          <w:sz w:val="28"/>
          <w:szCs w:val="28"/>
        </w:rPr>
        <w:tab/>
        <w:t>Anesthesia monitoring is based on EEG * to evaluate the depth of anesthesia. However, EEG-based anesthesia monitoring is not able to measure the depth of anesthesia for people with a central nervous system disease or those anesthetized with certain drugs</w:t>
      </w:r>
      <w:r w:rsidRPr="00E56C40">
        <w:rPr>
          <w:rFonts w:ascii="Century Schoolbook" w:hAnsi="Century Schoolbook"/>
          <w:sz w:val="28"/>
          <w:szCs w:val="28"/>
        </w:rPr>
        <w:t xml:space="preserve"> (ketamine, nitric oxide). On the other hand, hemodynamic changes are more fundamental in that they reflect biological functions, so they can </w:t>
      </w:r>
      <w:r w:rsidRPr="00E56C40">
        <w:rPr>
          <w:rFonts w:ascii="Century Schoolbook" w:hAnsi="Century Schoolbook"/>
          <w:sz w:val="28"/>
          <w:szCs w:val="28"/>
        </w:rPr>
        <w:lastRenderedPageBreak/>
        <w:t>reflect brain functions during anesthesia regardless of changes in brain waves. Recently, many related studies have been published.</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left="720"/>
        <w:jc w:val="both"/>
        <w:rPr>
          <w:rFonts w:ascii="Century Schoolbook" w:hAnsi="Century Schoolbook"/>
          <w:sz w:val="20"/>
          <w:szCs w:val="20"/>
        </w:rPr>
      </w:pPr>
      <w:r w:rsidRPr="00E56C40">
        <w:rPr>
          <w:rFonts w:ascii="Century Schoolbook" w:hAnsi="Century Schoolbook"/>
          <w:sz w:val="20"/>
          <w:szCs w:val="20"/>
        </w:rPr>
        <w:t>*</w:t>
      </w:r>
      <w:r w:rsidRPr="00E56C40">
        <w:rPr>
          <w:rFonts w:ascii="Century Schoolbook" w:hAnsi="Century Schoolbook"/>
          <w:sz w:val="20"/>
          <w:szCs w:val="20"/>
        </w:rPr>
        <w:t xml:space="preserve"> EEG (Electroencephalogram): used to evaluate the electrical activity in the brain</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ambria Math" w:hAnsi="Cambria Math" w:cs="Cambria Math"/>
          <w:sz w:val="28"/>
          <w:szCs w:val="28"/>
        </w:rPr>
        <w:t>∘</w:t>
      </w:r>
      <w:r w:rsidRPr="00E56C40">
        <w:rPr>
          <w:rFonts w:ascii="Century Schoolbook" w:hAnsi="Century Schoolbook"/>
          <w:sz w:val="28"/>
          <w:szCs w:val="28"/>
        </w:rPr>
        <w:tab/>
        <w:t xml:space="preserve">To observe changes in cerebral hemodynamics, cerebral hemodynamics and brain metabolic imaging techniques such as fMRI * or PET ** are applied, but these are expensive. To monitor cerebral hemodynamics for a relatively low cost in the preclinical phase, Professor Jae </w:t>
      </w:r>
      <w:proofErr w:type="spellStart"/>
      <w:r w:rsidRPr="00E56C40">
        <w:rPr>
          <w:rFonts w:ascii="Century Schoolbook" w:hAnsi="Century Schoolbook"/>
          <w:sz w:val="28"/>
          <w:szCs w:val="28"/>
        </w:rPr>
        <w:t>Gwan</w:t>
      </w:r>
      <w:proofErr w:type="spellEnd"/>
      <w:r w:rsidRPr="00E56C40">
        <w:rPr>
          <w:rFonts w:ascii="Century Schoolbook" w:hAnsi="Century Schoolbook"/>
          <w:sz w:val="28"/>
          <w:szCs w:val="28"/>
        </w:rPr>
        <w:t xml:space="preserve"> Kim’s research team applied </w:t>
      </w:r>
      <w:proofErr w:type="spellStart"/>
      <w:r w:rsidRPr="00E56C40">
        <w:rPr>
          <w:rFonts w:ascii="Century Schoolbook" w:hAnsi="Century Schoolbook"/>
          <w:sz w:val="28"/>
          <w:szCs w:val="28"/>
        </w:rPr>
        <w:t>NIRS</w:t>
      </w:r>
      <w:proofErr w:type="spellEnd"/>
      <w:r w:rsidRPr="00E56C40">
        <w:rPr>
          <w:rFonts w:ascii="Century Schoolbook" w:hAnsi="Century Schoolbook"/>
          <w:sz w:val="28"/>
          <w:szCs w:val="28"/>
        </w:rPr>
        <w:t xml:space="preserve"> *** to observe changes in the blood flow of living brain tissues.</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left="720"/>
        <w:jc w:val="both"/>
        <w:rPr>
          <w:rFonts w:ascii="Century Schoolbook" w:hAnsi="Century Schoolbook"/>
          <w:sz w:val="20"/>
          <w:szCs w:val="20"/>
        </w:rPr>
      </w:pPr>
      <w:r w:rsidRPr="00E56C40">
        <w:rPr>
          <w:rFonts w:ascii="Century Schoolbook" w:hAnsi="Century Schoolbook"/>
          <w:sz w:val="20"/>
          <w:szCs w:val="20"/>
        </w:rPr>
        <w:t>* fMRI (functional magnetic resonance imaging): measures the small changes in blood flow that occur with brain activity</w:t>
      </w:r>
    </w:p>
    <w:p w:rsidR="00E56C40" w:rsidRPr="00E56C40" w:rsidRDefault="00E56C40" w:rsidP="00E56C40">
      <w:pPr>
        <w:spacing w:line="276" w:lineRule="auto"/>
        <w:ind w:left="720"/>
        <w:jc w:val="both"/>
        <w:rPr>
          <w:rFonts w:ascii="Century Schoolbook" w:hAnsi="Century Schoolbook"/>
          <w:sz w:val="20"/>
          <w:szCs w:val="20"/>
        </w:rPr>
      </w:pPr>
    </w:p>
    <w:p w:rsidR="00E56C40" w:rsidRPr="00E56C40" w:rsidRDefault="00E56C40" w:rsidP="00E56C40">
      <w:pPr>
        <w:spacing w:line="276" w:lineRule="auto"/>
        <w:ind w:left="720"/>
        <w:jc w:val="both"/>
        <w:rPr>
          <w:rFonts w:ascii="Century Schoolbook" w:hAnsi="Century Schoolbook"/>
          <w:sz w:val="20"/>
          <w:szCs w:val="20"/>
        </w:rPr>
      </w:pPr>
      <w:r w:rsidRPr="00E56C40">
        <w:rPr>
          <w:rFonts w:ascii="Century Schoolbook" w:hAnsi="Century Schoolbook"/>
          <w:sz w:val="20"/>
          <w:szCs w:val="20"/>
        </w:rPr>
        <w:t>** PET (positron-emission tomography): used to produce detailed 3-dimensional images of the inside of the body by using a very small dose of a radioactive tracers</w:t>
      </w:r>
    </w:p>
    <w:p w:rsidR="00E56C40" w:rsidRPr="00E56C40" w:rsidRDefault="00E56C40" w:rsidP="00E56C40">
      <w:pPr>
        <w:spacing w:line="276" w:lineRule="auto"/>
        <w:ind w:left="720"/>
        <w:jc w:val="both"/>
        <w:rPr>
          <w:rFonts w:ascii="Century Schoolbook" w:hAnsi="Century Schoolbook"/>
          <w:sz w:val="20"/>
          <w:szCs w:val="20"/>
        </w:rPr>
      </w:pPr>
    </w:p>
    <w:p w:rsidR="00E56C40" w:rsidRPr="00E56C40" w:rsidRDefault="00E56C40" w:rsidP="00E56C40">
      <w:pPr>
        <w:spacing w:line="276" w:lineRule="auto"/>
        <w:ind w:left="720"/>
        <w:jc w:val="both"/>
        <w:rPr>
          <w:rFonts w:ascii="Century Schoolbook" w:hAnsi="Century Schoolbook"/>
          <w:sz w:val="20"/>
          <w:szCs w:val="20"/>
        </w:rPr>
      </w:pPr>
      <w:r w:rsidRPr="00E56C40">
        <w:rPr>
          <w:rFonts w:ascii="Century Schoolbook" w:hAnsi="Century Schoolbook"/>
          <w:sz w:val="20"/>
          <w:szCs w:val="20"/>
        </w:rPr>
        <w:t xml:space="preserve">*** </w:t>
      </w:r>
      <w:proofErr w:type="spellStart"/>
      <w:r w:rsidRPr="00E56C40">
        <w:rPr>
          <w:rFonts w:ascii="Century Schoolbook" w:hAnsi="Century Schoolbook"/>
          <w:sz w:val="20"/>
          <w:szCs w:val="20"/>
        </w:rPr>
        <w:t>NIRS</w:t>
      </w:r>
      <w:proofErr w:type="spellEnd"/>
      <w:r w:rsidRPr="00E56C40">
        <w:rPr>
          <w:rFonts w:ascii="Century Schoolbook" w:hAnsi="Century Schoolbook"/>
          <w:sz w:val="20"/>
          <w:szCs w:val="20"/>
        </w:rPr>
        <w:t xml:space="preserve"> (near-infrared spectroscopy): a spectroscopic method that uses the near-infrared region of the electromagnetic spectrum</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sidRPr="00E56C40">
        <w:rPr>
          <w:rFonts w:ascii="Century Schoolbook" w:hAnsi="Century Schoolbook" w:hint="eastAsia"/>
          <w:sz w:val="28"/>
          <w:szCs w:val="28"/>
        </w:rPr>
        <w:tab/>
        <w:t xml:space="preserve">The research team developed a </w:t>
      </w:r>
      <w:proofErr w:type="spellStart"/>
      <w:r w:rsidRPr="00E56C40">
        <w:rPr>
          <w:rFonts w:ascii="Century Schoolbook" w:hAnsi="Century Schoolbook" w:hint="eastAsia"/>
          <w:sz w:val="28"/>
          <w:szCs w:val="28"/>
        </w:rPr>
        <w:t>NIRS</w:t>
      </w:r>
      <w:proofErr w:type="spellEnd"/>
      <w:r w:rsidRPr="00E56C40">
        <w:rPr>
          <w:rFonts w:ascii="Century Schoolbook" w:hAnsi="Century Schoolbook" w:hint="eastAsia"/>
          <w:sz w:val="28"/>
          <w:szCs w:val="28"/>
        </w:rPr>
        <w:t xml:space="preserve"> system to monitor changes in cerebral hemodynamics and observed changes in cerebral hemodynamics during ketamine anesthesia. They observed that the relative concentration of oxidized hemoglobin (</w:t>
      </w:r>
      <w:proofErr w:type="spellStart"/>
      <w:r w:rsidRPr="00E56C40">
        <w:rPr>
          <w:rFonts w:ascii="Century Schoolbook" w:hAnsi="Century Schoolbook" w:hint="eastAsia"/>
          <w:sz w:val="28"/>
          <w:szCs w:val="28"/>
        </w:rPr>
        <w:t>OHb</w:t>
      </w:r>
      <w:proofErr w:type="spellEnd"/>
      <w:r w:rsidRPr="00E56C40">
        <w:rPr>
          <w:rFonts w:ascii="Century Schoolbook" w:hAnsi="Century Schoolbook" w:hint="eastAsia"/>
          <w:sz w:val="28"/>
          <w:szCs w:val="28"/>
        </w:rPr>
        <w:t>) was closely related</w:t>
      </w:r>
      <w:r w:rsidRPr="00E56C40">
        <w:rPr>
          <w:rFonts w:ascii="Century Schoolbook" w:hAnsi="Century Schoolbook"/>
          <w:sz w:val="28"/>
          <w:szCs w:val="28"/>
        </w:rPr>
        <w:t xml:space="preserve"> to changes in the state of consciousness in rats.</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Pr>
          <w:rFonts w:ascii="Century Schoolbook" w:hAnsi="Century Schoolbook"/>
          <w:sz w:val="28"/>
          <w:szCs w:val="28"/>
        </w:rPr>
        <w:tab/>
      </w:r>
      <w:r w:rsidRPr="00E56C40">
        <w:rPr>
          <w:rFonts w:ascii="Century Schoolbook" w:hAnsi="Century Schoolbook"/>
          <w:sz w:val="28"/>
          <w:szCs w:val="28"/>
        </w:rPr>
        <w:t>The pharmacokinetics of ketamine and the changes in cerebral hemodynamics observed in this experiment were physiologically consistent and confirmed that the concentration of oxidized hemoglobin was correlated to the amount of anesthesia.</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sidRPr="00E56C40">
        <w:rPr>
          <w:rFonts w:ascii="Century Schoolbook" w:hAnsi="Century Schoolbook" w:hint="eastAsia"/>
          <w:sz w:val="28"/>
          <w:szCs w:val="28"/>
        </w:rPr>
        <w:tab/>
        <w:t xml:space="preserve">Professor Jae </w:t>
      </w:r>
      <w:proofErr w:type="spellStart"/>
      <w:r w:rsidRPr="00E56C40">
        <w:rPr>
          <w:rFonts w:ascii="Century Schoolbook" w:hAnsi="Century Schoolbook" w:hint="eastAsia"/>
          <w:sz w:val="28"/>
          <w:szCs w:val="28"/>
        </w:rPr>
        <w:t>Gwan</w:t>
      </w:r>
      <w:proofErr w:type="spellEnd"/>
      <w:r w:rsidRPr="00E56C40">
        <w:rPr>
          <w:rFonts w:ascii="Century Schoolbook" w:hAnsi="Century Schoolbook" w:hint="eastAsia"/>
          <w:sz w:val="28"/>
          <w:szCs w:val="28"/>
        </w:rPr>
        <w:t xml:space="preserve"> Kim said, </w:t>
      </w:r>
      <w:r w:rsidRPr="00E56C40">
        <w:rPr>
          <w:rFonts w:ascii="Century Schoolbook" w:hAnsi="Century Schoolbook" w:hint="eastAsia"/>
          <w:sz w:val="28"/>
          <w:szCs w:val="28"/>
        </w:rPr>
        <w:t>“</w:t>
      </w:r>
      <w:r w:rsidRPr="00E56C40">
        <w:rPr>
          <w:rFonts w:ascii="Century Schoolbook" w:hAnsi="Century Schoolbook" w:hint="eastAsia"/>
          <w:sz w:val="28"/>
          <w:szCs w:val="28"/>
        </w:rPr>
        <w:t>This study shows that the change of consciousness during ketamine anesthesia can be observed through the hemodynamic change irrespective of EEG changes, suggesting the possibility of developing new anesthetic depth measureme</w:t>
      </w:r>
      <w:r w:rsidRPr="00E56C40">
        <w:rPr>
          <w:rFonts w:ascii="Century Schoolbook" w:hAnsi="Century Schoolbook"/>
          <w:sz w:val="28"/>
          <w:szCs w:val="28"/>
        </w:rPr>
        <w:t>nt technology.”</w:t>
      </w:r>
    </w:p>
    <w:p w:rsidR="00E56C40" w:rsidRP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entury Schoolbook" w:hAnsi="Century Schoolbook"/>
          <w:sz w:val="28"/>
          <w:szCs w:val="28"/>
        </w:rPr>
      </w:pPr>
      <w:r w:rsidRPr="00E56C40">
        <w:rPr>
          <w:rFonts w:ascii="Cambria Math" w:hAnsi="Cambria Math" w:cs="Cambria Math"/>
          <w:sz w:val="28"/>
          <w:szCs w:val="28"/>
        </w:rPr>
        <w:lastRenderedPageBreak/>
        <w:t>∘</w:t>
      </w:r>
      <w:r w:rsidRPr="00E56C40">
        <w:rPr>
          <w:rFonts w:ascii="Century Schoolbook" w:hAnsi="Century Schoolbook"/>
          <w:sz w:val="28"/>
          <w:szCs w:val="28"/>
        </w:rPr>
        <w:tab/>
        <w:t>The first author, Dr. Jae-young Bae, is an anesthesiologist specialist in Donga University and is a PhD student in the GIST Department of Biomedical Science and Engineering.</w:t>
      </w:r>
    </w:p>
    <w:p w:rsidR="00E56C40" w:rsidRPr="00E56C40" w:rsidRDefault="00E56C40" w:rsidP="00E56C40">
      <w:pPr>
        <w:spacing w:line="276" w:lineRule="auto"/>
        <w:ind w:hanging="360"/>
        <w:jc w:val="both"/>
        <w:rPr>
          <w:rFonts w:ascii="Century Schoolbook" w:hAnsi="Century Schoolbook"/>
          <w:sz w:val="28"/>
          <w:szCs w:val="28"/>
        </w:rPr>
      </w:pPr>
    </w:p>
    <w:p w:rsidR="00231FF6" w:rsidRDefault="00E56C40" w:rsidP="00E56C40">
      <w:pPr>
        <w:spacing w:line="276" w:lineRule="auto"/>
        <w:ind w:hanging="360"/>
        <w:jc w:val="both"/>
        <w:rPr>
          <w:rFonts w:ascii="Century Schoolbook" w:hAnsi="Century Schoolbook"/>
          <w:sz w:val="28"/>
          <w:szCs w:val="28"/>
        </w:rPr>
      </w:pPr>
      <w:r w:rsidRPr="00E56C40">
        <w:rPr>
          <w:rFonts w:ascii="Century Schoolbook" w:hAnsi="Century Schoolbook" w:hint="eastAsia"/>
          <w:sz w:val="28"/>
          <w:szCs w:val="28"/>
        </w:rPr>
        <w:t>□</w:t>
      </w:r>
      <w:r w:rsidRPr="00E56C40">
        <w:rPr>
          <w:rFonts w:ascii="Century Schoolbook" w:hAnsi="Century Schoolbook" w:hint="eastAsia"/>
          <w:sz w:val="28"/>
          <w:szCs w:val="28"/>
        </w:rPr>
        <w:tab/>
        <w:t>This research was supported by the Korea Research Foundation Small Grant Exploratory Research (</w:t>
      </w:r>
      <w:proofErr w:type="spellStart"/>
      <w:r w:rsidRPr="00E56C40">
        <w:rPr>
          <w:rFonts w:ascii="Century Schoolbook" w:hAnsi="Century Schoolbook" w:hint="eastAsia"/>
          <w:sz w:val="28"/>
          <w:szCs w:val="28"/>
        </w:rPr>
        <w:t>SGER</w:t>
      </w:r>
      <w:proofErr w:type="spellEnd"/>
      <w:r w:rsidRPr="00E56C40">
        <w:rPr>
          <w:rFonts w:ascii="Century Schoolbook" w:hAnsi="Century Schoolbook" w:hint="eastAsia"/>
          <w:sz w:val="28"/>
          <w:szCs w:val="28"/>
        </w:rPr>
        <w:t xml:space="preserve">) and GIST </w:t>
      </w:r>
      <w:proofErr w:type="spellStart"/>
      <w:r w:rsidRPr="00E56C40">
        <w:rPr>
          <w:rFonts w:ascii="Century Schoolbook" w:hAnsi="Century Schoolbook" w:hint="eastAsia"/>
          <w:sz w:val="28"/>
          <w:szCs w:val="28"/>
        </w:rPr>
        <w:t>GRI</w:t>
      </w:r>
      <w:proofErr w:type="spellEnd"/>
      <w:r w:rsidRPr="00E56C40">
        <w:rPr>
          <w:rFonts w:ascii="Century Schoolbook" w:hAnsi="Century Schoolbook" w:hint="eastAsia"/>
          <w:sz w:val="28"/>
          <w:szCs w:val="28"/>
        </w:rPr>
        <w:t xml:space="preserve">. The results were published on May 25, 2018, in the </w:t>
      </w:r>
      <w:r w:rsidRPr="00E56C40">
        <w:rPr>
          <w:rFonts w:ascii="Century Schoolbook" w:hAnsi="Century Schoolbook" w:hint="eastAsia"/>
          <w:i/>
          <w:sz w:val="28"/>
          <w:szCs w:val="28"/>
        </w:rPr>
        <w:t xml:space="preserve">Journal of </w:t>
      </w:r>
      <w:proofErr w:type="spellStart"/>
      <w:r w:rsidRPr="00E56C40">
        <w:rPr>
          <w:rFonts w:ascii="Century Schoolbook" w:hAnsi="Century Schoolbook" w:hint="eastAsia"/>
          <w:i/>
          <w:sz w:val="28"/>
          <w:szCs w:val="28"/>
        </w:rPr>
        <w:t>Biophotonics</w:t>
      </w:r>
      <w:proofErr w:type="spellEnd"/>
      <w:r w:rsidRPr="00E56C40">
        <w:rPr>
          <w:rFonts w:ascii="Century Schoolbook" w:hAnsi="Century Schoolbook" w:hint="eastAsia"/>
          <w:sz w:val="28"/>
          <w:szCs w:val="28"/>
        </w:rPr>
        <w:t>, a major journal in the field of optics.</w:t>
      </w:r>
    </w:p>
    <w:p w:rsidR="00E56C40" w:rsidRDefault="00E56C40" w:rsidP="00E56C40">
      <w:pPr>
        <w:spacing w:line="276" w:lineRule="auto"/>
        <w:ind w:hanging="360"/>
        <w:jc w:val="both"/>
        <w:rPr>
          <w:rFonts w:ascii="Century Schoolbook" w:hAnsi="Century Schoolbook"/>
          <w:sz w:val="28"/>
          <w:szCs w:val="28"/>
        </w:rPr>
      </w:pPr>
    </w:p>
    <w:p w:rsidR="00E56C40" w:rsidRPr="00E56C40" w:rsidRDefault="00E56C40" w:rsidP="00E56C40">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E56C40" w:rsidRPr="00E56C4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40" w:rsidRDefault="00E56C40" w:rsidP="00A06336">
      <w:r>
        <w:separator/>
      </w:r>
    </w:p>
  </w:endnote>
  <w:endnote w:type="continuationSeparator" w:id="0">
    <w:p w:rsidR="00E56C40" w:rsidRDefault="00E56C4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40" w:rsidRDefault="00E56C40" w:rsidP="00A06336">
      <w:r>
        <w:separator/>
      </w:r>
    </w:p>
  </w:footnote>
  <w:footnote w:type="continuationSeparator" w:id="0">
    <w:p w:rsidR="00E56C40" w:rsidRDefault="00E56C4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0"/>
    <w:rsid w:val="000426FE"/>
    <w:rsid w:val="00231FF6"/>
    <w:rsid w:val="00374E99"/>
    <w:rsid w:val="008E0110"/>
    <w:rsid w:val="00994E80"/>
    <w:rsid w:val="00A06336"/>
    <w:rsid w:val="00C1478A"/>
    <w:rsid w:val="00C80B63"/>
    <w:rsid w:val="00CC5051"/>
    <w:rsid w:val="00DD2065"/>
    <w:rsid w:val="00E016AC"/>
    <w:rsid w:val="00E56C40"/>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5D61"/>
  <w15:chartTrackingRefBased/>
  <w15:docId w15:val="{8014A486-BBCC-4144-A472-B2DAE33C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6</TotalTime>
  <Pages>3</Pages>
  <Words>534</Words>
  <Characters>3118</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2018-06-21T00:54:00Z</dcterms:created>
  <dcterms:modified xsi:type="dcterms:W3CDTF">2018-06-21T01:01:00Z</dcterms:modified>
  <cp:category/>
</cp:coreProperties>
</file>