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0"/>
        <w:gridCol w:w="3058"/>
      </w:tblGrid>
      <w:tr w:rsidR="00DB10D7" w:rsidRPr="002812BA" w:rsidTr="003A73DE">
        <w:trPr>
          <w:trHeight w:val="466"/>
        </w:trPr>
        <w:tc>
          <w:tcPr>
            <w:tcW w:w="58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10D7" w:rsidRPr="006B25EA" w:rsidRDefault="00DB10D7" w:rsidP="00EC470B">
            <w:pPr>
              <w:wordWrap/>
              <w:spacing w:after="0" w:line="36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bookmarkStart w:id="0" w:name="_GoBack" w:colFirst="0" w:colLast="0"/>
            <w:r w:rsidRPr="006B25EA"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Married Student Apartments </w:t>
            </w:r>
            <w:r w:rsidRPr="006B25EA">
              <w:rPr>
                <w:rFonts w:ascii="Times New Roman" w:eastAsia="함초롬바탕" w:hAnsi="Times New Roman" w:cs="Times New Roman"/>
                <w:b/>
                <w:bCs/>
                <w:color w:val="000000" w:themeColor="text1"/>
                <w:sz w:val="24"/>
                <w:szCs w:val="24"/>
              </w:rPr>
              <w:t>Rules and Regulations</w:t>
            </w:r>
          </w:p>
        </w:tc>
        <w:tc>
          <w:tcPr>
            <w:tcW w:w="305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B10D7" w:rsidRPr="00D00BD7" w:rsidRDefault="00DB10D7" w:rsidP="006B25EA">
            <w:pPr>
              <w:wordWrap/>
              <w:spacing w:after="0" w:line="360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Section of Student Affairs(</w:t>
            </w:r>
            <w:r>
              <w:rPr>
                <w:rFonts w:ascii="Times New Roman" w:eastAsia="함초롬바탕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T.3602)</w:t>
            </w:r>
          </w:p>
        </w:tc>
      </w:tr>
      <w:tr w:rsidR="00DB10D7" w:rsidRPr="002812BA" w:rsidTr="003A73DE">
        <w:trPr>
          <w:trHeight w:val="2077"/>
        </w:trPr>
        <w:tc>
          <w:tcPr>
            <w:tcW w:w="8928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DB10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1. Potential Occupants</w:t>
            </w:r>
          </w:p>
          <w:p w:rsidR="00DB10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  <w:t xml:space="preserve"> A.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Married enrolled students in the master's and doctorate programs (including integrated program) or those on a leave of absence (for no longer than two semesters) to start a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business approved by the Institute, whose spouse is a household member.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Non-students: Faculty members (8 housing units, 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132</w:t>
            </w:r>
            <w:r>
              <w:rPr>
                <w:rFonts w:ascii="맑은 고딕" w:eastAsia="맑은 고딕" w:hAnsi="맑은 고딕" w:cs="Times New Roman" w:hint="eastAsia"/>
                <w:color w:val="000000"/>
                <w:kern w:val="0"/>
                <w:sz w:val="24"/>
                <w:szCs w:val="24"/>
              </w:rPr>
              <w:t>㎡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each), staff members (5 units), researchers (9 units).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 Other persons approved by the president.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D. Restrictions may be made depending on the housing availability.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12" w:hanging="12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2. Approval for Occupancy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An application form must be submitted providing necessary documentation for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approval by the office manager in charge.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Students who have set a marriage date must submit documentation of marriage plans for approval. This is to later be replaced by a marriage certificate.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C. Approval of occupancy may be revoked if the approved person does not move in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within 15 days of the scheduled date without a valid reason.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D. For cancellation of occupancy, appropriate forms expressing the intention for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ancellation must be submitted.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E. In the case of unavoidable circumstances, persons scheduled for marriage may move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in two months prior to their marriage. Failure to submit a certificate of marriage as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planned may result in an immediate cancellation of occupancy approval, and the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occupants will be ordered to vacate.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3. Assigning Housing Units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 xml:space="preserve">Application for student units is accepted throughout the year, and housing units are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assigned based on priority or in the order of applications received.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Applications for housing are received through regular notices at least once a year,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and housing units for researchers and staff members are assigned according to a scoring table used to determine occupancy priority.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1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4. Period of Occupancy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In a case where an enrolled student staying in a married student apartment becomes a researcher at the Institute immediately after graduation, as long as there are available 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housing units, that researcher may immediately begin occupancy for a duration of up to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six months with the approval of the head of the department. This duration may be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extended once for an additional period of six months.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554" w:hanging="554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5. Order to Vacate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A.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8"/>
                <w:kern w:val="0"/>
                <w:sz w:val="24"/>
                <w:szCs w:val="24"/>
              </w:rPr>
              <w:t xml:space="preserve">An order to vacate may be given in the following cases, and the occupant must vacate within one month of the date of the order. 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Being no longer eligible for occupancy due to a change in academic status (e.g., end of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contracted period for researchers).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Transferring housing rights to another person.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Being behind in payment of housing fees by three or more consecutive payments. 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Not moving into one’s residence within the deadline or not providing proof for a change of residence within a period of one month.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2"/>
                <w:kern w:val="0"/>
                <w:sz w:val="24"/>
                <w:szCs w:val="24"/>
              </w:rPr>
              <w:t>Being on a leave of absence for more than two semesters. (An exception may be made for a leave of absence to start a business approved by the Institute).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Going on a long-term school-related trip for a year or longer.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Failing a review for housing assignment.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Not living together with one’s spouse and family for three or more months without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approval from the dean of Student Affairs and Admissions.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Being considered a bad resident for other reasons. 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Not completely vacating one’s previous residence within the Institute before moving into the new apartment.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Non-compliance or interfering with the appropriate precautions and preventive measures of the Institute in the case of natural disaster, epidemic outbreak, or other emergency.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Occupants of temporarily available housing units may be ordered to vacate three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months in advance when the housing availability is expected to reach capacity.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 Occupants must immediately vacate in the following circumstances.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70" w:hanging="57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When ordered to vacate due to receiving a disciplinary action such as suspension. </w:t>
            </w:r>
          </w:p>
          <w:p w:rsidR="00DB10D7" w:rsidRDefault="00DB10D7" w:rsidP="003A73DE">
            <w:pPr>
              <w:wordWrap/>
              <w:spacing w:after="0" w:line="360" w:lineRule="auto"/>
              <w:ind w:left="570" w:hanging="57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- When ordered by the dean of Student Affairs and Admissions to totally or partially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 xml:space="preserve">vacate as an appropriate response to a natural disaster, epidemic outbreak, or other 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e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mergency.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12" w:hanging="12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6. Housing Unit Entry Deposit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An entry deposit shall be collected from new occupants for the preservation and maintenance of the housing environment.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The president shall make decisions on matters regarding the entry deposit.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C.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 xml:space="preserve"> If a person ordered to vacate does not vacate within the deadline, his/her entry deposit will not be refunded and becomes a part of the maintenance fund.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7. Restrictions on the Application for Occupancy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Persons meeting the following conditions are not eligible for occupancy.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Persons on a leave of absence (except for a leave of absence to start a business approved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by the Institute).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Patients and carriers of infectious diseases.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Persons not meeting the requirements for occupancy.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Persons unable to begin occupancy within two months of the assigned date.</w:t>
            </w:r>
          </w:p>
          <w:p w:rsidR="00DB10D7" w:rsidRDefault="00DB10D7" w:rsidP="003A73DE">
            <w:pPr>
              <w:wordWrap/>
              <w:spacing w:after="0" w:line="360" w:lineRule="auto"/>
              <w:ind w:left="588" w:hanging="5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- The president or the Married Student Apartment Committee may deny occupancy for the following reasons. (Separate periods for application restriction may be set).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200" w:firstLine="46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o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A person who has a record of three or more consecutive unpaid housing payments.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200" w:firstLine="442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16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o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12"/>
                <w:kern w:val="0"/>
                <w:sz w:val="24"/>
                <w:szCs w:val="24"/>
              </w:rPr>
              <w:t xml:space="preserve">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16"/>
                <w:kern w:val="0"/>
                <w:sz w:val="24"/>
                <w:szCs w:val="24"/>
              </w:rPr>
              <w:t xml:space="preserve">A person who has a record of transferring housing rights without approval from the office in charge of the dormitory.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200" w:firstLine="402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spacing w:val="-16"/>
                <w:kern w:val="0"/>
                <w:sz w:val="24"/>
                <w:szCs w:val="24"/>
              </w:rPr>
              <w:t xml:space="preserve"> 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o A person who has a record of not completing the vacancy procedure.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1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8. Vacating a Housing Unit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Occupants must notify the apartment management at least five days prior to the scheduled date of vacancy and must settle all housing and utility fees before vacating.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An inspection by the management will be conducted before vacating to determine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necessary repair costs of wallpapers, flooring, and other items.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C. The apartment management may put a halt on the vacating process and impose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restrictions on vacating if there are unsettled issues (i.e., unpaid housing fees).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188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9. Obligations of the Occupants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Occupants shall faithfully follow the operational guidelines of the apartment building.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B. Occupants shall protect and maintain the condition of the apartment building and its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facilities and not waste cooling and heating resources and energy.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C. Occupants shall not engage in activities that disrupt order within the apartment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uilding.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D. Occupants shall compensate for intentional damages or negligent use of the housing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unit and its associated facilities.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E. Occupants shall follow the appropriate orders made upon review by the apartment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management and its operational guidelines.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F. Occupants shall begin occupancy in the assigned housing unit. A transfer to a different housing unit (for unavoidable reasons) may be allowed with the approval from the manager of the office in charge. (Revised May 13, 2019.)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G. Occupants shall report to the apartment management any change in the number of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residents in their housing unit.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Chars="50" w:left="1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H. Occupants shall actively make an attempt to be aware of the content of </w:t>
            </w:r>
            <w:r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nnouncements and notices containing information regarding efficient management of the apartment building.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I. Occupants shall actively cooperate with the measures taken for efficient management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of the apartment building.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1060" w:hanging="28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10. Prohibited Activities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A. Transferring housing rights subleasing (and similar actions).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B. Making structural alterations to the housing unit.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C. Keeping or using dangerous items within the building or causing harm to another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occupant.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D. Engaging in commercial activities within the apartment building.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E. Living with someone who is not a direct member of one’s family. 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F. Causing damage to the elevator, boarding the elevator beyond its capacity, or smoking in the elevator.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G. Dropping trash, wastes, or empty bottles to the ground from above.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H. Removing fire detectors.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I. Pressing the fire alarm button when not an actual case of fire.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J. Washing a car near water embankments or underground water.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K. Scribbling on common-use property.</w:t>
            </w:r>
          </w:p>
          <w:p w:rsidR="00DB10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 xml:space="preserve">L. Keeping or cleaning heavy or dirty items on the housing unit veranda for a long period of time. 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M. Transporting flammable materials via the elevator.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firstLineChars="50" w:firstLine="116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  <w:t>N. Neglecting the obligations of an occupant.</w:t>
            </w:r>
          </w:p>
          <w:p w:rsidR="00DB10D7" w:rsidRPr="008C5074" w:rsidRDefault="00DB10D7" w:rsidP="003A73DE">
            <w:pPr>
              <w:wordWrap/>
              <w:spacing w:after="0" w:line="360" w:lineRule="auto"/>
              <w:ind w:left="1060" w:hanging="28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11. Apartment Fees</w:t>
            </w:r>
          </w:p>
          <w:p w:rsidR="00DB10D7" w:rsidRDefault="00DB10D7" w:rsidP="003A73DE">
            <w:pPr>
              <w:wordWrap/>
              <w:spacing w:after="0" w:line="360" w:lineRule="auto"/>
              <w:ind w:leftChars="50" w:left="100" w:firstLineChars="50" w:firstLine="110"/>
              <w:jc w:val="left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24"/>
                <w:szCs w:val="24"/>
              </w:rPr>
            </w:pPr>
            <w:r w:rsidRPr="00D00BD7">
              <w:rPr>
                <w:rFonts w:ascii="Times New Roman" w:eastAsia="함초롬바탕" w:hAnsi="Times New Roman" w:cs="Times New Roman"/>
                <w:color w:val="000000"/>
                <w:spacing w:val="-6"/>
                <w:kern w:val="0"/>
                <w:sz w:val="24"/>
                <w:szCs w:val="24"/>
              </w:rPr>
              <w:t>A. The vice president of Academic Affairs determines the apartment fees after reviewing suggestions from the Housing Committee or Married Student Apartment Committee.</w:t>
            </w:r>
          </w:p>
          <w:p w:rsidR="00DB10D7" w:rsidRPr="00D00BD7" w:rsidRDefault="00DB10D7" w:rsidP="003A73DE">
            <w:pPr>
              <w:wordWrap/>
              <w:spacing w:after="0" w:line="360" w:lineRule="auto"/>
              <w:ind w:left="200" w:hanging="200"/>
              <w:jc w:val="left"/>
              <w:textAlignment w:val="baseline"/>
              <w:rPr>
                <w:rFonts w:ascii="Times New Roman" w:eastAsia="함초롬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</w:tbl>
    <w:p w:rsidR="00DB10D7" w:rsidRPr="002812BA" w:rsidRDefault="00DB10D7" w:rsidP="00DB10D7"/>
    <w:p w:rsidR="002E0079" w:rsidRPr="00DB10D7" w:rsidRDefault="002E0079"/>
    <w:sectPr w:rsidR="002E0079" w:rsidRPr="00DB10D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D7"/>
    <w:rsid w:val="002E0079"/>
    <w:rsid w:val="006B25EA"/>
    <w:rsid w:val="00DB10D7"/>
    <w:rsid w:val="00EC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174DB"/>
  <w15:chartTrackingRefBased/>
  <w15:docId w15:val="{739C67E1-924A-42E1-B841-55AB4CDFE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사용자</cp:lastModifiedBy>
  <cp:revision>4</cp:revision>
  <dcterms:created xsi:type="dcterms:W3CDTF">2021-08-12T05:35:00Z</dcterms:created>
  <dcterms:modified xsi:type="dcterms:W3CDTF">2021-08-18T02:04:00Z</dcterms:modified>
</cp:coreProperties>
</file>