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25073"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896288"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C61682" w:rsidRPr="00C61682">
        <w:rPr>
          <w:rFonts w:ascii="Courier 10 Pitch BT Roman" w:eastAsia="Dotum" w:hAnsi="Courier 10 Pitch BT Roman"/>
          <w:sz w:val="20"/>
          <w:szCs w:val="20"/>
        </w:rPr>
        <w:t>Yeon-</w:t>
      </w:r>
      <w:proofErr w:type="spellStart"/>
      <w:r w:rsidR="00C61682" w:rsidRPr="00C61682">
        <w:rPr>
          <w:rFonts w:ascii="Courier 10 Pitch BT Roman" w:eastAsia="Dotum" w:hAnsi="Courier 10 Pitch BT Roman"/>
          <w:sz w:val="20"/>
          <w:szCs w:val="20"/>
        </w:rPr>
        <w:t>gil</w:t>
      </w:r>
      <w:proofErr w:type="spellEnd"/>
      <w:r w:rsidR="00C61682" w:rsidRPr="00C61682">
        <w:rPr>
          <w:rFonts w:ascii="Courier 10 Pitch BT Roman" w:eastAsia="Dotum" w:hAnsi="Courier 10 Pitch BT Roman"/>
          <w:sz w:val="20"/>
          <w:szCs w:val="20"/>
        </w:rPr>
        <w:t xml:space="preserve"> </w:t>
      </w:r>
      <w:proofErr w:type="spellStart"/>
      <w:r w:rsidR="00C61682" w:rsidRPr="00C61682">
        <w:rPr>
          <w:rFonts w:ascii="Courier 10 Pitch BT Roman" w:eastAsia="Dotum" w:hAnsi="Courier 10 Pitch BT Roman"/>
          <w:sz w:val="20"/>
          <w:szCs w:val="20"/>
        </w:rPr>
        <w:t>Jeong</w:t>
      </w:r>
      <w:proofErr w:type="spellEnd"/>
      <w:r w:rsidR="00C61682" w:rsidRPr="00C61682">
        <w:rPr>
          <w:rFonts w:ascii="Courier 10 Pitch BT Roman" w:eastAsia="Dotum" w:hAnsi="Courier 10 Pitch BT Roman"/>
          <w:sz w:val="20"/>
          <w:szCs w:val="20"/>
        </w:rPr>
        <w:t>,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C61682" w:rsidRPr="00C61682">
        <w:rPr>
          <w:rFonts w:ascii="Courier 10 Pitch BT Roman" w:eastAsia="Dotum" w:hAnsi="Courier 10 Pitch BT Roman"/>
          <w:sz w:val="20"/>
          <w:szCs w:val="20"/>
        </w:rPr>
        <w:t>Business Support Center</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C61682" w:rsidRPr="00C61682">
        <w:rPr>
          <w:rFonts w:ascii="Courier 10 Pitch BT Roman" w:eastAsia="Dotum" w:hAnsi="Courier 10 Pitch BT Roman"/>
          <w:sz w:val="20"/>
          <w:szCs w:val="20"/>
        </w:rPr>
        <w:t>062-715-6301</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C61682">
        <w:rPr>
          <w:rFonts w:ascii="Courier 10 Pitch BT Roman" w:eastAsia="Dotum" w:hAnsi="Courier 10 Pitch BT Roman"/>
          <w:sz w:val="20"/>
          <w:szCs w:val="20"/>
        </w:rPr>
        <w:t>2020.09.09</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C61682" w:rsidRDefault="00C61682" w:rsidP="00093906">
      <w:pPr>
        <w:jc w:val="center"/>
        <w:rPr>
          <w:rFonts w:ascii="Century Schoolbook" w:hAnsi="Century Schoolbook"/>
          <w:b/>
          <w:sz w:val="32"/>
          <w:szCs w:val="32"/>
        </w:rPr>
      </w:pPr>
      <w:r w:rsidRPr="00C61682">
        <w:rPr>
          <w:rFonts w:ascii="Century Schoolbook" w:hAnsi="Century Schoolbook"/>
          <w:b/>
          <w:color w:val="FF0000"/>
          <w:sz w:val="32"/>
          <w:szCs w:val="32"/>
        </w:rPr>
        <w:t>G</w:t>
      </w:r>
      <w:r w:rsidRPr="00C61682">
        <w:rPr>
          <w:rFonts w:ascii="Century Schoolbook" w:hAnsi="Century Schoolbook"/>
          <w:b/>
          <w:sz w:val="32"/>
          <w:szCs w:val="32"/>
        </w:rPr>
        <w:t>IST hosts intensive start-up camp</w:t>
      </w:r>
    </w:p>
    <w:p w:rsidR="00231FF6" w:rsidRPr="00093906" w:rsidRDefault="00C61682" w:rsidP="00093906">
      <w:pPr>
        <w:jc w:val="center"/>
        <w:rPr>
          <w:rFonts w:ascii="Century Schoolbook" w:hAnsi="Century Schoolbook"/>
          <w:b/>
          <w:sz w:val="32"/>
          <w:szCs w:val="32"/>
        </w:rPr>
      </w:pPr>
      <w:r w:rsidRPr="00C61682">
        <w:rPr>
          <w:rFonts w:ascii="Century Schoolbook" w:hAnsi="Century Schoolbook"/>
          <w:b/>
          <w:sz w:val="32"/>
          <w:szCs w:val="32"/>
        </w:rPr>
        <w:t>for the first half of 2020</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C61682" w:rsidRPr="00C61682" w:rsidRDefault="00C61682" w:rsidP="00C61682">
      <w:pPr>
        <w:spacing w:line="276" w:lineRule="auto"/>
        <w:ind w:hanging="360"/>
        <w:jc w:val="both"/>
        <w:rPr>
          <w:rFonts w:ascii="Century Schoolbook" w:hAnsi="Century Schoolbook"/>
        </w:rPr>
      </w:pPr>
      <w:r w:rsidRPr="00C61682">
        <w:rPr>
          <w:rFonts w:ascii="Century Schoolbook" w:hAnsi="Century Schoolbook" w:hint="eastAsia"/>
        </w:rPr>
        <w:t>□</w:t>
      </w:r>
      <w:r w:rsidRPr="00C61682">
        <w:rPr>
          <w:rFonts w:ascii="Century Schoolbook" w:hAnsi="Century Schoolbook" w:hint="eastAsia"/>
        </w:rPr>
        <w:tab/>
        <w:t>GIST (</w:t>
      </w:r>
      <w:proofErr w:type="spellStart"/>
      <w:r w:rsidRPr="00C61682">
        <w:rPr>
          <w:rFonts w:ascii="Century Schoolbook" w:hAnsi="Century Schoolbook" w:hint="eastAsia"/>
        </w:rPr>
        <w:t>Gwangju</w:t>
      </w:r>
      <w:proofErr w:type="spellEnd"/>
      <w:r w:rsidRPr="00C61682">
        <w:rPr>
          <w:rFonts w:ascii="Century Schoolbook" w:hAnsi="Century Schoolbook" w:hint="eastAsia"/>
        </w:rPr>
        <w:t xml:space="preserve"> Institute of Science and Technology, President </w:t>
      </w:r>
      <w:proofErr w:type="spellStart"/>
      <w:r w:rsidRPr="00C61682">
        <w:rPr>
          <w:rFonts w:ascii="Century Schoolbook" w:hAnsi="Century Schoolbook" w:hint="eastAsia"/>
        </w:rPr>
        <w:t>Kiseon</w:t>
      </w:r>
      <w:proofErr w:type="spellEnd"/>
      <w:r w:rsidRPr="00C61682">
        <w:rPr>
          <w:rFonts w:ascii="Century Schoolbook" w:hAnsi="Century Schoolbook" w:hint="eastAsia"/>
        </w:rPr>
        <w:t xml:space="preserve"> Kim) Business Support Center (Director Byung-</w:t>
      </w:r>
      <w:proofErr w:type="spellStart"/>
      <w:r w:rsidRPr="00C61682">
        <w:rPr>
          <w:rFonts w:ascii="Century Schoolbook" w:hAnsi="Century Schoolbook" w:hint="eastAsia"/>
        </w:rPr>
        <w:t>kwan</w:t>
      </w:r>
      <w:proofErr w:type="spellEnd"/>
      <w:r w:rsidRPr="00C61682">
        <w:rPr>
          <w:rFonts w:ascii="Century Schoolbook" w:hAnsi="Century Schoolbook" w:hint="eastAsia"/>
        </w:rPr>
        <w:t xml:space="preserve"> Cho) held an intensive start-up camp for the first half of 2020 at the end of August to raise interest in start-ups and to expand the st</w:t>
      </w:r>
      <w:r w:rsidRPr="00C61682">
        <w:rPr>
          <w:rFonts w:ascii="Century Schoolbook" w:hAnsi="Century Schoolbook"/>
        </w:rPr>
        <w:t>art-up culture for GIST students.</w:t>
      </w:r>
    </w:p>
    <w:p w:rsidR="00C61682" w:rsidRPr="00C61682" w:rsidRDefault="00C61682" w:rsidP="00C61682">
      <w:pPr>
        <w:spacing w:line="276" w:lineRule="auto"/>
        <w:ind w:hanging="360"/>
        <w:jc w:val="both"/>
        <w:rPr>
          <w:rFonts w:ascii="Century Schoolbook" w:hAnsi="Century Schoolbook"/>
        </w:rPr>
      </w:pPr>
    </w:p>
    <w:p w:rsidR="00C61682" w:rsidRPr="00C61682" w:rsidRDefault="00C61682" w:rsidP="00C61682">
      <w:pPr>
        <w:spacing w:line="276" w:lineRule="auto"/>
        <w:ind w:left="360" w:hanging="360"/>
        <w:jc w:val="both"/>
        <w:rPr>
          <w:rFonts w:ascii="Century Schoolbook" w:hAnsi="Century Schoolbook"/>
        </w:rPr>
      </w:pPr>
      <w:r w:rsidRPr="00C61682">
        <w:rPr>
          <w:rFonts w:ascii="Cambria Math" w:hAnsi="Cambria Math" w:cs="Cambria Math"/>
        </w:rPr>
        <w:t>∘</w:t>
      </w:r>
      <w:r w:rsidRPr="00C61682">
        <w:rPr>
          <w:rFonts w:ascii="Century Schoolbook" w:hAnsi="Century Schoolbook"/>
        </w:rPr>
        <w:tab/>
        <w:t>The theme of the intensive start-up camp for the first half of this year is "Innovation and Design Thinking," whose purpose is to cultivate the ability to define problems on various subjects and seek solutions by learning design thinking* techniques, which has been in the spotlight as a creative method to make news ideas for start-ups and business management.</w:t>
      </w:r>
    </w:p>
    <w:p w:rsidR="00C61682" w:rsidRPr="00C61682" w:rsidRDefault="00C61682" w:rsidP="00C61682">
      <w:pPr>
        <w:spacing w:line="276" w:lineRule="auto"/>
        <w:ind w:hanging="360"/>
        <w:jc w:val="both"/>
        <w:rPr>
          <w:rFonts w:ascii="Century Schoolbook" w:hAnsi="Century Schoolbook"/>
        </w:rPr>
      </w:pPr>
    </w:p>
    <w:p w:rsidR="00C61682" w:rsidRPr="00C61682" w:rsidRDefault="00C61682" w:rsidP="00C61682">
      <w:pPr>
        <w:spacing w:line="276" w:lineRule="auto"/>
        <w:ind w:left="720"/>
        <w:jc w:val="both"/>
        <w:rPr>
          <w:rFonts w:ascii="Century Schoolbook" w:hAnsi="Century Schoolbook"/>
          <w:sz w:val="20"/>
          <w:szCs w:val="20"/>
        </w:rPr>
      </w:pPr>
      <w:r w:rsidRPr="00C61682">
        <w:rPr>
          <w:rFonts w:ascii="Century Schoolbook" w:hAnsi="Century Schoolbook"/>
          <w:sz w:val="20"/>
          <w:szCs w:val="20"/>
        </w:rPr>
        <w:t>* design thinking: Design thinking is a creative strategy that designers use in the design process. It is also an approach that can be used to deliberate on problems and solve problems more broadly than professional design practices, and it has been applied to industrial and social problems. Design thinking is a technology-enabled business strategy that can create customer value and market opportunity to meet people's needs by using the senses and methods of designers.</w:t>
      </w:r>
    </w:p>
    <w:p w:rsidR="00C61682" w:rsidRPr="00C61682" w:rsidRDefault="00C61682" w:rsidP="00C61682">
      <w:pPr>
        <w:spacing w:line="276" w:lineRule="auto"/>
        <w:ind w:hanging="360"/>
        <w:jc w:val="both"/>
        <w:rPr>
          <w:rFonts w:ascii="Century Schoolbook" w:hAnsi="Century Schoolbook"/>
        </w:rPr>
      </w:pPr>
    </w:p>
    <w:p w:rsidR="00C61682" w:rsidRPr="00C61682" w:rsidRDefault="00C61682" w:rsidP="00C61682">
      <w:pPr>
        <w:spacing w:line="276" w:lineRule="auto"/>
        <w:ind w:hanging="360"/>
        <w:jc w:val="both"/>
        <w:rPr>
          <w:rFonts w:ascii="Century Schoolbook" w:hAnsi="Century Schoolbook"/>
        </w:rPr>
      </w:pPr>
      <w:r w:rsidRPr="00C61682">
        <w:rPr>
          <w:rFonts w:ascii="Century Schoolbook" w:hAnsi="Century Schoolbook" w:hint="eastAsia"/>
        </w:rPr>
        <w:t>□</w:t>
      </w:r>
      <w:r w:rsidRPr="00C61682">
        <w:rPr>
          <w:rFonts w:ascii="Century Schoolbook" w:hAnsi="Century Schoolbook" w:hint="eastAsia"/>
        </w:rPr>
        <w:tab/>
        <w:t xml:space="preserve">GIST undergraduate and graduate students were openly recruited as camp participants until the end of August, and the total number of participants was limited to less than 30 to follow </w:t>
      </w:r>
      <w:proofErr w:type="spellStart"/>
      <w:r w:rsidRPr="00C61682">
        <w:rPr>
          <w:rFonts w:ascii="Century Schoolbook" w:hAnsi="Century Schoolbook" w:hint="eastAsia"/>
        </w:rPr>
        <w:t>COVID</w:t>
      </w:r>
      <w:proofErr w:type="spellEnd"/>
      <w:r w:rsidRPr="00C61682">
        <w:rPr>
          <w:rFonts w:ascii="Century Schoolbook" w:hAnsi="Century Schoolbook" w:hint="eastAsia"/>
        </w:rPr>
        <w:t>-19 safety rules for face-to-face event. In addition to identifyi</w:t>
      </w:r>
      <w:r w:rsidRPr="00C61682">
        <w:rPr>
          <w:rFonts w:ascii="Century Schoolbook" w:hAnsi="Century Schoolbook"/>
        </w:rPr>
        <w:t xml:space="preserve">ng basic movements of participants, special attention was paid to the safety rules, such as the mandatory wearing of </w:t>
      </w:r>
      <w:proofErr w:type="spellStart"/>
      <w:r w:rsidRPr="00C61682">
        <w:rPr>
          <w:rFonts w:ascii="Century Schoolbook" w:hAnsi="Century Schoolbook"/>
        </w:rPr>
        <w:t>KF94</w:t>
      </w:r>
      <w:proofErr w:type="spellEnd"/>
      <w:r w:rsidRPr="00C61682">
        <w:rPr>
          <w:rFonts w:ascii="Century Schoolbook" w:hAnsi="Century Schoolbook"/>
        </w:rPr>
        <w:t xml:space="preserve"> masks, temperature checks, and frequent use of hand sanitizers during the camp.</w:t>
      </w:r>
    </w:p>
    <w:p w:rsidR="00C61682" w:rsidRPr="00C61682" w:rsidRDefault="00C61682" w:rsidP="00C61682">
      <w:pPr>
        <w:spacing w:line="276" w:lineRule="auto"/>
        <w:ind w:hanging="360"/>
        <w:jc w:val="both"/>
        <w:rPr>
          <w:rFonts w:ascii="Century Schoolbook" w:hAnsi="Century Schoolbook"/>
        </w:rPr>
      </w:pPr>
    </w:p>
    <w:p w:rsidR="00C61682" w:rsidRPr="00C61682" w:rsidRDefault="00C61682" w:rsidP="00C61682">
      <w:pPr>
        <w:spacing w:line="276" w:lineRule="auto"/>
        <w:ind w:left="360" w:hanging="360"/>
        <w:jc w:val="both"/>
        <w:rPr>
          <w:rFonts w:ascii="Century Schoolbook" w:hAnsi="Century Schoolbook"/>
        </w:rPr>
      </w:pPr>
      <w:r w:rsidRPr="00C61682">
        <w:rPr>
          <w:rFonts w:ascii="Cambria Math" w:hAnsi="Cambria Math" w:cs="Cambria Math"/>
        </w:rPr>
        <w:t>∘</w:t>
      </w:r>
      <w:r w:rsidRPr="00C61682">
        <w:rPr>
          <w:rFonts w:ascii="Century Schoolbook" w:hAnsi="Century Schoolbook"/>
        </w:rPr>
        <w:tab/>
        <w:t xml:space="preserve">The camp organized a total of 24 selected students into six groups of 4 students each to induce teamwork and idea development on various topics* such as </w:t>
      </w:r>
      <w:proofErr w:type="spellStart"/>
      <w:r w:rsidRPr="00C61682">
        <w:rPr>
          <w:rFonts w:ascii="Century Schoolbook" w:hAnsi="Century Schoolbook"/>
        </w:rPr>
        <w:t>COVID</w:t>
      </w:r>
      <w:proofErr w:type="spellEnd"/>
      <w:r w:rsidRPr="00C61682">
        <w:rPr>
          <w:rFonts w:ascii="Century Schoolbook" w:hAnsi="Century Schoolbook"/>
        </w:rPr>
        <w:t>-19, digital transformation, climate change, education, and social contribution. The camp was held for two days and one night using the Creative Space G.</w:t>
      </w:r>
    </w:p>
    <w:p w:rsidR="00C61682" w:rsidRPr="00C61682" w:rsidRDefault="00C61682" w:rsidP="00C61682">
      <w:pPr>
        <w:spacing w:line="276" w:lineRule="auto"/>
        <w:ind w:hanging="360"/>
        <w:jc w:val="both"/>
        <w:rPr>
          <w:rFonts w:ascii="Century Schoolbook" w:hAnsi="Century Schoolbook"/>
        </w:rPr>
      </w:pPr>
    </w:p>
    <w:p w:rsidR="00C61682" w:rsidRPr="00C61682" w:rsidRDefault="00C61682" w:rsidP="00C61682">
      <w:pPr>
        <w:spacing w:line="276" w:lineRule="auto"/>
        <w:ind w:left="720"/>
        <w:jc w:val="both"/>
        <w:rPr>
          <w:rFonts w:ascii="Century Schoolbook" w:hAnsi="Century Schoolbook" w:hint="eastAsia"/>
          <w:sz w:val="20"/>
          <w:szCs w:val="20"/>
        </w:rPr>
      </w:pPr>
      <w:r w:rsidRPr="00C61682">
        <w:rPr>
          <w:rFonts w:ascii="Century Schoolbook" w:hAnsi="Century Schoolbook" w:hint="eastAsia"/>
          <w:sz w:val="20"/>
          <w:szCs w:val="20"/>
        </w:rPr>
        <w:t xml:space="preserve">* </w:t>
      </w:r>
      <w:r w:rsidRPr="00C61682">
        <w:rPr>
          <w:rFonts w:ascii="Century Schoolbook" w:hAnsi="Century Schoolbook" w:hint="eastAsia"/>
          <w:sz w:val="20"/>
          <w:szCs w:val="20"/>
        </w:rPr>
        <w:t>▲</w:t>
      </w:r>
      <w:r w:rsidRPr="00C61682">
        <w:rPr>
          <w:rFonts w:ascii="Century Schoolbook" w:hAnsi="Century Schoolbook" w:hint="eastAsia"/>
          <w:sz w:val="20"/>
          <w:szCs w:val="20"/>
        </w:rPr>
        <w:t xml:space="preserve"> topic 1: post-corona health and hygiene (</w:t>
      </w:r>
      <w:proofErr w:type="spellStart"/>
      <w:r w:rsidRPr="00C61682">
        <w:rPr>
          <w:rFonts w:ascii="Century Schoolbook" w:hAnsi="Century Schoolbook" w:hint="eastAsia"/>
          <w:sz w:val="20"/>
          <w:szCs w:val="20"/>
        </w:rPr>
        <w:t>COVID</w:t>
      </w:r>
      <w:proofErr w:type="spellEnd"/>
      <w:r w:rsidRPr="00C61682">
        <w:rPr>
          <w:rFonts w:ascii="Century Schoolbook" w:hAnsi="Century Schoolbook" w:hint="eastAsia"/>
          <w:sz w:val="20"/>
          <w:szCs w:val="20"/>
        </w:rPr>
        <w:t xml:space="preserve">-19 highlights issues of health/hygiene and life extension) </w:t>
      </w:r>
      <w:r w:rsidRPr="00C61682">
        <w:rPr>
          <w:rFonts w:ascii="Century Schoolbook" w:hAnsi="Century Schoolbook" w:hint="eastAsia"/>
          <w:sz w:val="20"/>
          <w:szCs w:val="20"/>
        </w:rPr>
        <w:t>▲</w:t>
      </w:r>
      <w:r w:rsidRPr="00C61682">
        <w:rPr>
          <w:rFonts w:ascii="Century Schoolbook" w:hAnsi="Century Schoolbook" w:hint="eastAsia"/>
          <w:sz w:val="20"/>
          <w:szCs w:val="20"/>
        </w:rPr>
        <w:t xml:space="preserve"> topic 2: digital transformation (rapid digitalization of things we use requires centralization) </w:t>
      </w:r>
      <w:r w:rsidRPr="00C61682">
        <w:rPr>
          <w:rFonts w:ascii="Century Schoolbook" w:hAnsi="Century Schoolbook" w:hint="eastAsia"/>
          <w:sz w:val="20"/>
          <w:szCs w:val="20"/>
        </w:rPr>
        <w:t>▲</w:t>
      </w:r>
      <w:r w:rsidRPr="00C61682">
        <w:rPr>
          <w:rFonts w:ascii="Century Schoolbook" w:hAnsi="Century Schoolbook" w:hint="eastAsia"/>
          <w:sz w:val="20"/>
          <w:szCs w:val="20"/>
        </w:rPr>
        <w:t xml:space="preserve"> topic 3: UN Sustainability Goals (SDGs) and climate change (as global damage increases as a result of abnormal weather conditions, awareness and solutions are needed) </w:t>
      </w:r>
      <w:r w:rsidRPr="00C61682">
        <w:rPr>
          <w:rFonts w:ascii="Century Schoolbook" w:hAnsi="Century Schoolbook" w:hint="eastAsia"/>
          <w:sz w:val="20"/>
          <w:szCs w:val="20"/>
        </w:rPr>
        <w:t>▲</w:t>
      </w:r>
      <w:r w:rsidRPr="00C61682">
        <w:rPr>
          <w:rFonts w:ascii="Century Schoolbook" w:hAnsi="Century Schoolbook" w:hint="eastAsia"/>
          <w:sz w:val="20"/>
          <w:szCs w:val="20"/>
        </w:rPr>
        <w:t xml:space="preserve"> topic 4: qualitative education (new teaching methods and equal educational opportunities are required due to </w:t>
      </w:r>
      <w:proofErr w:type="spellStart"/>
      <w:r w:rsidRPr="00C61682">
        <w:rPr>
          <w:rFonts w:ascii="Century Schoolbook" w:hAnsi="Century Schoolbook" w:hint="eastAsia"/>
          <w:sz w:val="20"/>
          <w:szCs w:val="20"/>
        </w:rPr>
        <w:t>COVID</w:t>
      </w:r>
      <w:proofErr w:type="spellEnd"/>
      <w:r w:rsidRPr="00C61682">
        <w:rPr>
          <w:rFonts w:ascii="Century Schoolbook" w:hAnsi="Century Schoolbook" w:hint="eastAsia"/>
          <w:sz w:val="20"/>
          <w:szCs w:val="20"/>
        </w:rPr>
        <w:t xml:space="preserve">-19 and changes in the environment) </w:t>
      </w:r>
      <w:r w:rsidRPr="00C61682">
        <w:rPr>
          <w:rFonts w:ascii="Century Schoolbook" w:hAnsi="Century Schoolbook" w:hint="eastAsia"/>
          <w:sz w:val="20"/>
          <w:szCs w:val="20"/>
        </w:rPr>
        <w:t>▲</w:t>
      </w:r>
      <w:r w:rsidRPr="00C61682">
        <w:rPr>
          <w:rFonts w:ascii="Century Schoolbook" w:hAnsi="Century Schoolbook" w:hint="eastAsia"/>
          <w:sz w:val="20"/>
          <w:szCs w:val="20"/>
        </w:rPr>
        <w:t xml:space="preserve"> topic 5: sharing and social contribution (as the social concept of possession changes to the concept of sharing, new awareness and methods are needed)</w:t>
      </w:r>
    </w:p>
    <w:p w:rsidR="00C61682" w:rsidRPr="00C61682" w:rsidRDefault="00C61682" w:rsidP="00C61682">
      <w:pPr>
        <w:spacing w:line="276" w:lineRule="auto"/>
        <w:ind w:hanging="360"/>
        <w:jc w:val="both"/>
        <w:rPr>
          <w:rFonts w:ascii="Century Schoolbook" w:hAnsi="Century Schoolbook"/>
        </w:rPr>
      </w:pPr>
    </w:p>
    <w:p w:rsidR="00C61682" w:rsidRPr="00C61682" w:rsidRDefault="00C61682" w:rsidP="00C61682">
      <w:pPr>
        <w:spacing w:line="276" w:lineRule="auto"/>
        <w:ind w:hanging="360"/>
        <w:jc w:val="both"/>
        <w:rPr>
          <w:rFonts w:ascii="Century Schoolbook" w:hAnsi="Century Schoolbook"/>
        </w:rPr>
      </w:pPr>
      <w:r w:rsidRPr="00C61682">
        <w:rPr>
          <w:rFonts w:ascii="Century Schoolbook" w:hAnsi="Century Schoolbook" w:hint="eastAsia"/>
        </w:rPr>
        <w:t>□</w:t>
      </w:r>
      <w:r w:rsidRPr="00C61682">
        <w:rPr>
          <w:rFonts w:ascii="Century Schoolbook" w:hAnsi="Century Schoolbook" w:hint="eastAsia"/>
        </w:rPr>
        <w:tab/>
        <w:t>At the end of the project, with the aim of developing students' creativity, there was a group presentation session to discuss the proposed topics and ways to solve social problems from the perspective of students as well as a discussion session to furthe</w:t>
      </w:r>
      <w:r w:rsidRPr="00C61682">
        <w:rPr>
          <w:rFonts w:ascii="Century Schoolbook" w:hAnsi="Century Schoolbook"/>
        </w:rPr>
        <w:t>r enhance the groups' ideas.</w:t>
      </w:r>
    </w:p>
    <w:p w:rsidR="00C61682" w:rsidRPr="00C61682" w:rsidRDefault="00C61682" w:rsidP="00C61682">
      <w:pPr>
        <w:spacing w:line="276" w:lineRule="auto"/>
        <w:ind w:hanging="360"/>
        <w:jc w:val="both"/>
        <w:rPr>
          <w:rFonts w:ascii="Century Schoolbook" w:hAnsi="Century Schoolbook"/>
        </w:rPr>
      </w:pPr>
    </w:p>
    <w:p w:rsidR="00C61682" w:rsidRPr="00C61682" w:rsidRDefault="00C61682" w:rsidP="00C61682">
      <w:pPr>
        <w:spacing w:line="276" w:lineRule="auto"/>
        <w:ind w:left="360" w:hanging="360"/>
        <w:jc w:val="both"/>
        <w:rPr>
          <w:rFonts w:ascii="Century Schoolbook" w:hAnsi="Century Schoolbook"/>
        </w:rPr>
      </w:pPr>
      <w:r w:rsidRPr="00C61682">
        <w:rPr>
          <w:rFonts w:ascii="Cambria Math" w:hAnsi="Cambria Math" w:cs="Cambria Math"/>
        </w:rPr>
        <w:t>∘</w:t>
      </w:r>
      <w:r w:rsidRPr="00C61682">
        <w:rPr>
          <w:rFonts w:ascii="Century Schoolbook" w:hAnsi="Century Schoolbook"/>
        </w:rPr>
        <w:tab/>
        <w:t>Various ideas were shared, including a multi-channel network for the elderly to solve social problems through sharing, a digital pen for digital transformation with more analog sensibility, a digital exercise coach with digitization of human movement, and online education programs using VR/AR. The shared ideas will be further enhanced through consultation and expert mentoring, and contents discussed in the first half of the year will be actively reflected in the selection and planning during the intensive start-up camp for the second half.</w:t>
      </w:r>
    </w:p>
    <w:p w:rsidR="00C61682" w:rsidRPr="00C61682" w:rsidRDefault="00C61682" w:rsidP="00C61682">
      <w:pPr>
        <w:spacing w:line="276" w:lineRule="auto"/>
        <w:ind w:hanging="360"/>
        <w:jc w:val="both"/>
        <w:rPr>
          <w:rFonts w:ascii="Century Schoolbook" w:hAnsi="Century Schoolbook"/>
        </w:rPr>
      </w:pPr>
    </w:p>
    <w:p w:rsidR="00C61682" w:rsidRPr="00C61682" w:rsidRDefault="00C61682" w:rsidP="00C61682">
      <w:pPr>
        <w:spacing w:line="276" w:lineRule="auto"/>
        <w:ind w:hanging="360"/>
        <w:jc w:val="both"/>
        <w:rPr>
          <w:rFonts w:ascii="Century Schoolbook" w:hAnsi="Century Schoolbook"/>
        </w:rPr>
      </w:pPr>
      <w:r w:rsidRPr="00C61682">
        <w:rPr>
          <w:rFonts w:ascii="Century Schoolbook" w:hAnsi="Century Schoolbook" w:hint="eastAsia"/>
        </w:rPr>
        <w:t>□</w:t>
      </w:r>
      <w:r w:rsidRPr="00C61682">
        <w:rPr>
          <w:rFonts w:ascii="Century Schoolbook" w:hAnsi="Century Schoolbook" w:hint="eastAsia"/>
        </w:rPr>
        <w:tab/>
        <w:t xml:space="preserve"> GIST Business Support Center Director Byung-</w:t>
      </w:r>
      <w:proofErr w:type="spellStart"/>
      <w:r w:rsidRPr="00C61682">
        <w:rPr>
          <w:rFonts w:ascii="Century Schoolbook" w:hAnsi="Century Schoolbook" w:hint="eastAsia"/>
        </w:rPr>
        <w:t>kwan</w:t>
      </w:r>
      <w:proofErr w:type="spellEnd"/>
      <w:r w:rsidRPr="00C61682">
        <w:rPr>
          <w:rFonts w:ascii="Century Schoolbook" w:hAnsi="Century Schoolbook" w:hint="eastAsia"/>
        </w:rPr>
        <w:t xml:space="preserve"> Cho said, "The GIST intensive start-up camp was an opportunity to ponder and discuss innovative startup ideas through a timely student startup program. In the post-corona era, when digital transformation </w:t>
      </w:r>
      <w:r w:rsidRPr="00C61682">
        <w:rPr>
          <w:rFonts w:ascii="Century Schoolbook" w:hAnsi="Century Schoolbook"/>
        </w:rPr>
        <w:t>is essential, we will put a lot of effort into discovering student start-up programs that GIST should consider and lead."</w:t>
      </w:r>
    </w:p>
    <w:p w:rsidR="00C61682" w:rsidRPr="00C61682" w:rsidRDefault="00C61682" w:rsidP="00C61682">
      <w:pPr>
        <w:spacing w:line="276" w:lineRule="auto"/>
        <w:ind w:hanging="360"/>
        <w:jc w:val="both"/>
        <w:rPr>
          <w:rFonts w:ascii="Century Schoolbook" w:hAnsi="Century Schoolbook"/>
        </w:rPr>
      </w:pPr>
    </w:p>
    <w:p w:rsidR="00C61682" w:rsidRPr="00C61682" w:rsidRDefault="00C61682" w:rsidP="00C61682">
      <w:pPr>
        <w:jc w:val="center"/>
        <w:rPr>
          <w:rFonts w:eastAsia="Times New Roman" w:cs="Times New Roman"/>
          <w:sz w:val="20"/>
          <w:szCs w:val="20"/>
        </w:rPr>
      </w:pPr>
      <w:r w:rsidRPr="00C61682">
        <w:rPr>
          <w:rFonts w:eastAsia="Times New Roman" w:cs="Times New Roman"/>
          <w:sz w:val="20"/>
          <w:szCs w:val="20"/>
        </w:rPr>
        <w:lastRenderedPageBreak/>
        <w:fldChar w:fldCharType="begin"/>
      </w:r>
      <w:r w:rsidRPr="00C61682">
        <w:rPr>
          <w:rFonts w:eastAsia="Times New Roman" w:cs="Times New Roman"/>
          <w:sz w:val="20"/>
          <w:szCs w:val="20"/>
        </w:rPr>
        <w:instrText xml:space="preserve"> INCLUDEPICTURE "/var/folders/tt/qtryf3w9001891ms2zr3q1300000gn/T/com.microsoft.Word/WebArchiveCopyPasteTempFiles/page3image60722224" \* MERGEFORMATINET </w:instrText>
      </w:r>
      <w:r w:rsidRPr="00C61682">
        <w:rPr>
          <w:rFonts w:eastAsia="Times New Roman" w:cs="Times New Roman"/>
          <w:sz w:val="20"/>
          <w:szCs w:val="20"/>
        </w:rPr>
        <w:fldChar w:fldCharType="separate"/>
      </w:r>
      <w:bookmarkStart w:id="0" w:name="_GoBack"/>
      <w:r w:rsidRPr="00C61682">
        <w:rPr>
          <w:rFonts w:eastAsia="Times New Roman" w:cs="Times New Roman"/>
          <w:noProof/>
          <w:sz w:val="20"/>
          <w:szCs w:val="20"/>
        </w:rPr>
        <w:drawing>
          <wp:inline distT="0" distB="0" distL="0" distR="0">
            <wp:extent cx="5384800" cy="3022600"/>
            <wp:effectExtent l="0" t="0" r="0" b="0"/>
            <wp:docPr id="1" name="Picture 1" descr="page3image6072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607222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84800" cy="3022600"/>
                    </a:xfrm>
                    <a:prstGeom prst="rect">
                      <a:avLst/>
                    </a:prstGeom>
                    <a:noFill/>
                    <a:ln>
                      <a:noFill/>
                    </a:ln>
                  </pic:spPr>
                </pic:pic>
              </a:graphicData>
            </a:graphic>
          </wp:inline>
        </w:drawing>
      </w:r>
      <w:bookmarkEnd w:id="0"/>
      <w:r w:rsidRPr="00C61682">
        <w:rPr>
          <w:rFonts w:eastAsia="Times New Roman" w:cs="Times New Roman"/>
          <w:sz w:val="20"/>
          <w:szCs w:val="20"/>
        </w:rPr>
        <w:fldChar w:fldCharType="end"/>
      </w:r>
    </w:p>
    <w:p w:rsidR="00093906" w:rsidRPr="00093906" w:rsidRDefault="00C61682" w:rsidP="00C61682">
      <w:pPr>
        <w:spacing w:line="276" w:lineRule="auto"/>
        <w:jc w:val="both"/>
        <w:rPr>
          <w:rFonts w:ascii="Century Schoolbook" w:hAnsi="Century Schoolbook"/>
        </w:rPr>
      </w:pPr>
      <w:r w:rsidRPr="00C61682">
        <w:rPr>
          <w:rFonts w:ascii="Century Schoolbook" w:hAnsi="Century Schoolbook" w:hint="eastAsia"/>
          <w:sz w:val="20"/>
          <w:szCs w:val="20"/>
        </w:rPr>
        <w:t>▲</w:t>
      </w:r>
      <w:r w:rsidRPr="00C61682">
        <w:rPr>
          <w:rFonts w:ascii="Century Schoolbook" w:hAnsi="Century Schoolbook" w:hint="eastAsia"/>
          <w:sz w:val="20"/>
          <w:szCs w:val="20"/>
        </w:rPr>
        <w:t xml:space="preserve"> Intensive start-up camp for  the first half of 2020 (Education Instructor: Director of Design Thinking Research Institute, and 3 others; Training: 24 college students; Place: Creative Space G)</w:t>
      </w:r>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682" w:rsidRDefault="00C61682" w:rsidP="00A06336">
      <w:r>
        <w:separator/>
      </w:r>
    </w:p>
  </w:endnote>
  <w:endnote w:type="continuationSeparator" w:id="0">
    <w:p w:rsidR="00C61682" w:rsidRDefault="00C61682"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682" w:rsidRDefault="00C61682" w:rsidP="00A06336">
      <w:r>
        <w:separator/>
      </w:r>
    </w:p>
  </w:footnote>
  <w:footnote w:type="continuationSeparator" w:id="0">
    <w:p w:rsidR="00C61682" w:rsidRDefault="00C61682"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682"/>
    <w:rsid w:val="000426FE"/>
    <w:rsid w:val="00093906"/>
    <w:rsid w:val="00231FF6"/>
    <w:rsid w:val="00374E99"/>
    <w:rsid w:val="00434D90"/>
    <w:rsid w:val="0047083B"/>
    <w:rsid w:val="00606E6D"/>
    <w:rsid w:val="0080638F"/>
    <w:rsid w:val="008E0110"/>
    <w:rsid w:val="00994E80"/>
    <w:rsid w:val="00A06336"/>
    <w:rsid w:val="00C1478A"/>
    <w:rsid w:val="00C61682"/>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95E4B"/>
  <w15:chartTrackingRefBased/>
  <w15:docId w15:val="{2DC50225-6DE4-F944-B8AB-F4D960BC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7786648">
      <w:bodyDiv w:val="1"/>
      <w:marLeft w:val="0"/>
      <w:marRight w:val="0"/>
      <w:marTop w:val="0"/>
      <w:marBottom w:val="0"/>
      <w:divBdr>
        <w:top w:val="none" w:sz="0" w:space="0" w:color="auto"/>
        <w:left w:val="none" w:sz="0" w:space="0" w:color="auto"/>
        <w:bottom w:val="none" w:sz="0" w:space="0" w:color="auto"/>
        <w:right w:val="none" w:sz="0" w:space="0" w:color="auto"/>
      </w:divBdr>
      <w:divsChild>
        <w:div w:id="193261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3</Pages>
  <Words>678</Words>
  <Characters>3710</Characters>
  <Application>Microsoft Office Word</Application>
  <DocSecurity>0</DocSecurity>
  <Lines>86</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2020-09-11T03:16:00Z</dcterms:created>
  <dcterms:modified xsi:type="dcterms:W3CDTF">2020-09-11T03:18:00Z</dcterms:modified>
  <cp:category/>
</cp:coreProperties>
</file>